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2" w:rsidRDefault="00144AF2" w:rsidP="00231089">
      <w:pPr>
        <w:ind w:firstLine="720"/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ind w:firstLine="720"/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ind w:firstLine="720"/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ind w:firstLine="720"/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ind w:firstLine="720"/>
        <w:jc w:val="both"/>
        <w:rPr>
          <w:sz w:val="22"/>
          <w:szCs w:val="22"/>
          <w:lang w:val="sr-Cyrl-CS"/>
        </w:rPr>
      </w:pPr>
    </w:p>
    <w:p w:rsidR="00231089" w:rsidRPr="007F3DFF" w:rsidRDefault="00231089" w:rsidP="00231089">
      <w:pPr>
        <w:ind w:firstLine="720"/>
        <w:jc w:val="both"/>
        <w:rPr>
          <w:sz w:val="22"/>
          <w:szCs w:val="22"/>
          <w:lang w:val="sr-Cyrl-CS"/>
        </w:rPr>
      </w:pPr>
      <w:r w:rsidRPr="007F3DFF">
        <w:rPr>
          <w:sz w:val="22"/>
          <w:szCs w:val="22"/>
          <w:lang w:val="sr-Cyrl-CS"/>
        </w:rPr>
        <w:t xml:space="preserve">На основу члана 108. Закона о јавним набавкама </w:t>
      </w:r>
      <w:r w:rsidR="00354EC6" w:rsidRPr="007F3DFF">
        <w:rPr>
          <w:sz w:val="22"/>
          <w:szCs w:val="22"/>
        </w:rPr>
        <w:t>(“</w:t>
      </w:r>
      <w:proofErr w:type="spellStart"/>
      <w:r w:rsidR="00354EC6" w:rsidRPr="007F3DFF">
        <w:rPr>
          <w:sz w:val="22"/>
          <w:szCs w:val="22"/>
        </w:rPr>
        <w:t>Службени</w:t>
      </w:r>
      <w:proofErr w:type="spellEnd"/>
      <w:r w:rsidR="00354EC6" w:rsidRPr="007F3DFF">
        <w:rPr>
          <w:sz w:val="22"/>
          <w:szCs w:val="22"/>
        </w:rPr>
        <w:t xml:space="preserve"> </w:t>
      </w:r>
      <w:proofErr w:type="spellStart"/>
      <w:r w:rsidR="00354EC6" w:rsidRPr="007F3DFF">
        <w:rPr>
          <w:sz w:val="22"/>
          <w:szCs w:val="22"/>
        </w:rPr>
        <w:t>гласник</w:t>
      </w:r>
      <w:proofErr w:type="spellEnd"/>
      <w:r w:rsidR="00354EC6" w:rsidRPr="007F3DFF">
        <w:rPr>
          <w:sz w:val="22"/>
          <w:szCs w:val="22"/>
        </w:rPr>
        <w:t>“ 124/12 14/15 и 68/15)</w:t>
      </w:r>
      <w:r w:rsidRPr="007F3DFF">
        <w:rPr>
          <w:sz w:val="22"/>
          <w:szCs w:val="22"/>
          <w:lang w:val="sr-Cyrl-CS"/>
        </w:rPr>
        <w:t xml:space="preserve"> , у поступку јавне набавке мале вредности</w:t>
      </w:r>
      <w:r w:rsidR="00774FCD" w:rsidRPr="007F3DFF">
        <w:rPr>
          <w:sz w:val="22"/>
          <w:szCs w:val="22"/>
          <w:lang w:val="sr-Cyrl-CS"/>
        </w:rPr>
        <w:t xml:space="preserve"> са циљем закључења оквирног споразума</w:t>
      </w:r>
      <w:r w:rsidRPr="007F3DFF">
        <w:rPr>
          <w:sz w:val="22"/>
          <w:szCs w:val="22"/>
          <w:lang w:val="sr-Cyrl-CS"/>
        </w:rPr>
        <w:t xml:space="preserve"> , набавку  </w:t>
      </w:r>
      <w:r w:rsidR="00354EC6" w:rsidRPr="007F3DFF">
        <w:rPr>
          <w:sz w:val="22"/>
          <w:szCs w:val="22"/>
          <w:lang w:val="ru-RU"/>
        </w:rPr>
        <w:t>1</w:t>
      </w:r>
      <w:r w:rsidR="00774FCD" w:rsidRPr="007F3DFF">
        <w:rPr>
          <w:sz w:val="22"/>
          <w:szCs w:val="22"/>
          <w:lang w:val="ru-RU"/>
        </w:rPr>
        <w:t>.2.1/2018 -</w:t>
      </w:r>
      <w:r w:rsidRPr="007F3DFF">
        <w:rPr>
          <w:sz w:val="22"/>
          <w:szCs w:val="22"/>
          <w:lang w:val="ru-RU"/>
        </w:rPr>
        <w:t xml:space="preserve"> </w:t>
      </w:r>
      <w:r w:rsidR="00354EC6" w:rsidRPr="007F3DFF">
        <w:rPr>
          <w:sz w:val="22"/>
          <w:szCs w:val="22"/>
          <w:lang w:val="sr-Cyrl-CS"/>
        </w:rPr>
        <w:t>Набавка услуге-</w:t>
      </w:r>
      <w:r w:rsidRPr="007F3DFF">
        <w:rPr>
          <w:sz w:val="22"/>
          <w:szCs w:val="22"/>
          <w:lang w:val="sr-Cyrl-CS"/>
        </w:rPr>
        <w:t xml:space="preserve"> </w:t>
      </w:r>
      <w:proofErr w:type="spellStart"/>
      <w:r w:rsidR="00354EC6" w:rsidRPr="007F3DFF">
        <w:rPr>
          <w:sz w:val="22"/>
          <w:szCs w:val="22"/>
        </w:rPr>
        <w:t>припрема</w:t>
      </w:r>
      <w:proofErr w:type="spellEnd"/>
      <w:r w:rsidRPr="007F3DFF">
        <w:rPr>
          <w:sz w:val="22"/>
          <w:szCs w:val="22"/>
        </w:rPr>
        <w:t xml:space="preserve"> и </w:t>
      </w:r>
      <w:proofErr w:type="spellStart"/>
      <w:r w:rsidRPr="007F3DFF">
        <w:rPr>
          <w:sz w:val="22"/>
          <w:szCs w:val="22"/>
        </w:rPr>
        <w:t>дистрибуција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оброка</w:t>
      </w:r>
      <w:proofErr w:type="spellEnd"/>
      <w:r w:rsidRPr="007F3DFF">
        <w:rPr>
          <w:sz w:val="22"/>
          <w:szCs w:val="22"/>
        </w:rPr>
        <w:t xml:space="preserve">- </w:t>
      </w:r>
      <w:proofErr w:type="spellStart"/>
      <w:r w:rsidRPr="007F3DFF">
        <w:rPr>
          <w:sz w:val="22"/>
          <w:szCs w:val="22"/>
        </w:rPr>
        <w:t>ручка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за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ученике</w:t>
      </w:r>
      <w:proofErr w:type="spellEnd"/>
      <w:r w:rsidRPr="007F3DFF">
        <w:rPr>
          <w:sz w:val="22"/>
          <w:szCs w:val="22"/>
        </w:rPr>
        <w:t xml:space="preserve">, </w:t>
      </w:r>
      <w:proofErr w:type="spellStart"/>
      <w:r w:rsidRPr="007F3DFF">
        <w:rPr>
          <w:sz w:val="22"/>
          <w:szCs w:val="22"/>
        </w:rPr>
        <w:t>на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период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од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годину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дана</w:t>
      </w:r>
      <w:proofErr w:type="spellEnd"/>
      <w:r w:rsidRPr="007F3DFF">
        <w:rPr>
          <w:sz w:val="22"/>
          <w:szCs w:val="22"/>
        </w:rPr>
        <w:t xml:space="preserve"> </w:t>
      </w:r>
      <w:r w:rsidRPr="007F3DFF">
        <w:rPr>
          <w:sz w:val="22"/>
          <w:szCs w:val="22"/>
          <w:lang w:val="sr-Cyrl-CS"/>
        </w:rPr>
        <w:t>директор Школе доноси</w:t>
      </w:r>
    </w:p>
    <w:p w:rsidR="00774FCD" w:rsidRPr="002B7233" w:rsidRDefault="00774FCD" w:rsidP="00231089">
      <w:pPr>
        <w:ind w:firstLine="720"/>
        <w:jc w:val="both"/>
        <w:rPr>
          <w:sz w:val="22"/>
          <w:szCs w:val="22"/>
          <w:lang w:val="sr-Cyrl-CS"/>
        </w:rPr>
      </w:pPr>
    </w:p>
    <w:p w:rsidR="00774FCD" w:rsidRDefault="00774FCD" w:rsidP="00774FCD">
      <w:pPr>
        <w:jc w:val="center"/>
        <w:rPr>
          <w:b/>
        </w:rPr>
      </w:pPr>
      <w:r>
        <w:rPr>
          <w:b/>
          <w:lang w:val="sr-Cyrl-CS"/>
        </w:rPr>
        <w:t xml:space="preserve">ОДЛУКУ О </w:t>
      </w:r>
      <w:r w:rsidR="007F3DFF">
        <w:rPr>
          <w:b/>
          <w:lang w:val="sr-Cyrl-CS"/>
        </w:rPr>
        <w:t xml:space="preserve"> </w:t>
      </w:r>
      <w:r>
        <w:rPr>
          <w:b/>
        </w:rPr>
        <w:t>ЗАКЉУЧЕЊУ</w:t>
      </w:r>
      <w:r>
        <w:rPr>
          <w:b/>
          <w:lang w:val="sr-Cyrl-CS"/>
        </w:rPr>
        <w:t xml:space="preserve"> </w:t>
      </w:r>
      <w:r>
        <w:rPr>
          <w:b/>
        </w:rPr>
        <w:t>ОКВИРНОГ СПОРАЗУМА</w:t>
      </w:r>
    </w:p>
    <w:p w:rsidR="00231089" w:rsidRDefault="00231089" w:rsidP="00231089">
      <w:pPr>
        <w:jc w:val="center"/>
        <w:rPr>
          <w:b/>
          <w:lang w:val="sr-Cyrl-CS"/>
        </w:rPr>
      </w:pPr>
    </w:p>
    <w:p w:rsidR="00231089" w:rsidRPr="007F3DFF" w:rsidRDefault="00774FCD" w:rsidP="00231089">
      <w:pPr>
        <w:ind w:firstLine="720"/>
        <w:jc w:val="both"/>
      </w:pPr>
      <w:r w:rsidRPr="007F3DFF">
        <w:rPr>
          <w:lang w:val="sr-Cyrl-CS"/>
        </w:rPr>
        <w:t xml:space="preserve">Закључиће  се оквирни споразум по јавној набавци мале вредности број </w:t>
      </w:r>
      <w:r w:rsidR="00354EC6" w:rsidRPr="007F3DFF">
        <w:rPr>
          <w:lang w:val="ru-RU"/>
        </w:rPr>
        <w:t>1</w:t>
      </w:r>
      <w:r w:rsidRPr="007F3DFF">
        <w:rPr>
          <w:lang w:val="ru-RU"/>
        </w:rPr>
        <w:t>.2.1/2018</w:t>
      </w:r>
      <w:r w:rsidR="00231089" w:rsidRPr="007F3DFF">
        <w:rPr>
          <w:lang w:val="ru-RU"/>
        </w:rPr>
        <w:t xml:space="preserve"> </w:t>
      </w:r>
      <w:r w:rsidR="00354EC6" w:rsidRPr="007F3DFF">
        <w:rPr>
          <w:lang w:val="sr-Cyrl-CS"/>
        </w:rPr>
        <w:t>Набавка услуге-</w:t>
      </w:r>
      <w:proofErr w:type="spellStart"/>
      <w:r w:rsidR="00354EC6" w:rsidRPr="007F3DFF">
        <w:t>припрема</w:t>
      </w:r>
      <w:proofErr w:type="spellEnd"/>
      <w:r w:rsidR="00231089" w:rsidRPr="007F3DFF">
        <w:t xml:space="preserve"> и </w:t>
      </w:r>
      <w:proofErr w:type="spellStart"/>
      <w:r w:rsidR="00231089" w:rsidRPr="007F3DFF">
        <w:t>дистрибуција</w:t>
      </w:r>
      <w:proofErr w:type="spellEnd"/>
      <w:r w:rsidR="00231089" w:rsidRPr="007F3DFF">
        <w:t xml:space="preserve"> </w:t>
      </w:r>
      <w:proofErr w:type="spellStart"/>
      <w:r w:rsidR="00231089" w:rsidRPr="007F3DFF">
        <w:t>оброка</w:t>
      </w:r>
      <w:proofErr w:type="spellEnd"/>
      <w:r w:rsidR="00231089" w:rsidRPr="007F3DFF">
        <w:t xml:space="preserve">- </w:t>
      </w:r>
      <w:proofErr w:type="spellStart"/>
      <w:r w:rsidR="00231089" w:rsidRPr="007F3DFF">
        <w:t>ручка</w:t>
      </w:r>
      <w:proofErr w:type="spellEnd"/>
      <w:r w:rsidR="00231089" w:rsidRPr="007F3DFF">
        <w:t xml:space="preserve"> </w:t>
      </w:r>
      <w:proofErr w:type="spellStart"/>
      <w:r w:rsidR="00231089" w:rsidRPr="007F3DFF">
        <w:t>за</w:t>
      </w:r>
      <w:proofErr w:type="spellEnd"/>
      <w:r w:rsidR="00231089" w:rsidRPr="007F3DFF">
        <w:t xml:space="preserve"> </w:t>
      </w:r>
      <w:proofErr w:type="spellStart"/>
      <w:r w:rsidR="00231089" w:rsidRPr="007F3DFF">
        <w:t>ученике</w:t>
      </w:r>
      <w:proofErr w:type="spellEnd"/>
      <w:r w:rsidR="00231089" w:rsidRPr="007F3DFF">
        <w:t xml:space="preserve">, </w:t>
      </w:r>
      <w:proofErr w:type="spellStart"/>
      <w:r w:rsidR="00231089" w:rsidRPr="007F3DFF">
        <w:t>на</w:t>
      </w:r>
      <w:proofErr w:type="spellEnd"/>
      <w:r w:rsidR="00231089" w:rsidRPr="007F3DFF">
        <w:t xml:space="preserve"> </w:t>
      </w:r>
      <w:proofErr w:type="spellStart"/>
      <w:r w:rsidR="00231089" w:rsidRPr="007F3DFF">
        <w:t>период</w:t>
      </w:r>
      <w:proofErr w:type="spellEnd"/>
      <w:r w:rsidR="00231089" w:rsidRPr="007F3DFF">
        <w:t xml:space="preserve"> </w:t>
      </w:r>
      <w:proofErr w:type="spellStart"/>
      <w:r w:rsidR="00231089" w:rsidRPr="007F3DFF">
        <w:t>од</w:t>
      </w:r>
      <w:proofErr w:type="spellEnd"/>
      <w:r w:rsidR="00231089" w:rsidRPr="007F3DFF">
        <w:t xml:space="preserve"> </w:t>
      </w:r>
      <w:proofErr w:type="spellStart"/>
      <w:r w:rsidR="00231089" w:rsidRPr="007F3DFF">
        <w:t>годину</w:t>
      </w:r>
      <w:proofErr w:type="spellEnd"/>
      <w:r w:rsidR="00231089" w:rsidRPr="007F3DFF">
        <w:t xml:space="preserve"> </w:t>
      </w:r>
      <w:proofErr w:type="spellStart"/>
      <w:r w:rsidR="00231089" w:rsidRPr="007F3DFF">
        <w:t>дана</w:t>
      </w:r>
      <w:proofErr w:type="spellEnd"/>
      <w:r w:rsidR="00231089" w:rsidRPr="007F3DFF">
        <w:t xml:space="preserve"> </w:t>
      </w:r>
      <w:proofErr w:type="spellStart"/>
      <w:r w:rsidR="00231089" w:rsidRPr="007F3DFF">
        <w:t>понуђачу</w:t>
      </w:r>
      <w:proofErr w:type="spellEnd"/>
      <w:r w:rsidR="00231089" w:rsidRPr="007F3DFF">
        <w:t xml:space="preserve"> </w:t>
      </w:r>
      <w:proofErr w:type="spellStart"/>
      <w:r w:rsidR="00231089" w:rsidRPr="007F3DFF">
        <w:t>Друштво</w:t>
      </w:r>
      <w:proofErr w:type="spellEnd"/>
      <w:r w:rsidR="00231089" w:rsidRPr="007F3DFF">
        <w:t xml:space="preserve"> </w:t>
      </w:r>
      <w:proofErr w:type="spellStart"/>
      <w:r w:rsidR="00231089" w:rsidRPr="007F3DFF">
        <w:t>за</w:t>
      </w:r>
      <w:proofErr w:type="spellEnd"/>
      <w:r w:rsidR="00231089" w:rsidRPr="007F3DFF">
        <w:t xml:space="preserve"> </w:t>
      </w:r>
      <w:proofErr w:type="spellStart"/>
      <w:r w:rsidR="00231089" w:rsidRPr="007F3DFF">
        <w:t>исхрану</w:t>
      </w:r>
      <w:proofErr w:type="spellEnd"/>
      <w:r w:rsidR="00231089" w:rsidRPr="007F3DFF">
        <w:t xml:space="preserve"> и </w:t>
      </w:r>
      <w:proofErr w:type="spellStart"/>
      <w:r w:rsidR="00231089" w:rsidRPr="007F3DFF">
        <w:t>угоститељство</w:t>
      </w:r>
      <w:proofErr w:type="spellEnd"/>
      <w:r w:rsidR="00231089" w:rsidRPr="007F3DFF">
        <w:t xml:space="preserve"> </w:t>
      </w:r>
      <w:r w:rsidR="00231089" w:rsidRPr="007F3DFF">
        <w:rPr>
          <w:noProof/>
        </w:rPr>
        <w:t xml:space="preserve"> „Лидо“ д.о.о. из</w:t>
      </w:r>
      <w:r w:rsidR="00354EC6" w:rsidRPr="007F3DFF">
        <w:rPr>
          <w:noProof/>
        </w:rPr>
        <w:t xml:space="preserve"> Београда,</w:t>
      </w:r>
      <w:r w:rsidR="00231089" w:rsidRPr="007F3DFF">
        <w:rPr>
          <w:noProof/>
        </w:rPr>
        <w:t xml:space="preserve"> Земун, ул. </w:t>
      </w:r>
      <w:r w:rsidR="00354EC6" w:rsidRPr="007F3DFF">
        <w:rPr>
          <w:noProof/>
        </w:rPr>
        <w:t>Наде Димић 4</w:t>
      </w:r>
      <w:r w:rsidR="00231089" w:rsidRPr="007F3DFF">
        <w:rPr>
          <w:noProof/>
        </w:rPr>
        <w:t xml:space="preserve">, </w:t>
      </w:r>
      <w:r w:rsidR="00231089" w:rsidRPr="007F3DFF">
        <w:t xml:space="preserve">МБ 07052251, ПИБ </w:t>
      </w:r>
      <w:r w:rsidR="002B7233" w:rsidRPr="007F3DFF">
        <w:t>101541878</w:t>
      </w:r>
      <w:proofErr w:type="gramStart"/>
      <w:r w:rsidR="00231089" w:rsidRPr="007F3DFF">
        <w:t xml:space="preserve">,  </w:t>
      </w:r>
      <w:proofErr w:type="spellStart"/>
      <w:r w:rsidR="00231089" w:rsidRPr="007F3DFF">
        <w:t>понуда</w:t>
      </w:r>
      <w:proofErr w:type="spellEnd"/>
      <w:proofErr w:type="gramEnd"/>
      <w:r w:rsidR="00231089" w:rsidRPr="007F3DFF">
        <w:t xml:space="preserve"> </w:t>
      </w:r>
      <w:proofErr w:type="spellStart"/>
      <w:r w:rsidR="00231089" w:rsidRPr="007F3DFF">
        <w:t>број</w:t>
      </w:r>
      <w:proofErr w:type="spellEnd"/>
      <w:r w:rsidR="00231089" w:rsidRPr="007F3DFF">
        <w:t xml:space="preserve"> </w:t>
      </w:r>
      <w:r w:rsidRPr="007F3DFF">
        <w:t xml:space="preserve">01-230/1 </w:t>
      </w:r>
      <w:proofErr w:type="spellStart"/>
      <w:r w:rsidRPr="007F3DFF">
        <w:t>од</w:t>
      </w:r>
      <w:proofErr w:type="spellEnd"/>
      <w:r w:rsidRPr="007F3DFF">
        <w:t xml:space="preserve"> 10.09.2018.</w:t>
      </w:r>
      <w:r w:rsidR="00EB0211" w:rsidRPr="007F3DFF">
        <w:t xml:space="preserve"> </w:t>
      </w:r>
      <w:proofErr w:type="spellStart"/>
      <w:proofErr w:type="gramStart"/>
      <w:r w:rsidR="00EB0211" w:rsidRPr="007F3DFF">
        <w:t>године</w:t>
      </w:r>
      <w:proofErr w:type="spellEnd"/>
      <w:proofErr w:type="gramEnd"/>
      <w:r w:rsidR="00EB0211" w:rsidRPr="007F3DFF">
        <w:t xml:space="preserve"> </w:t>
      </w:r>
      <w:proofErr w:type="spellStart"/>
      <w:r w:rsidR="00231089" w:rsidRPr="007F3DFF">
        <w:t>код</w:t>
      </w:r>
      <w:proofErr w:type="spellEnd"/>
      <w:r w:rsidR="00231089" w:rsidRPr="007F3DFF">
        <w:t xml:space="preserve"> </w:t>
      </w:r>
      <w:proofErr w:type="spellStart"/>
      <w:r w:rsidR="00231089" w:rsidRPr="007F3DFF">
        <w:t>наручиоца</w:t>
      </w:r>
      <w:proofErr w:type="spellEnd"/>
      <w:r w:rsidR="00231089" w:rsidRPr="007F3DFF">
        <w:t xml:space="preserve"> </w:t>
      </w:r>
      <w:proofErr w:type="spellStart"/>
      <w:r w:rsidR="00231089" w:rsidRPr="007F3DFF">
        <w:t>заведена</w:t>
      </w:r>
      <w:proofErr w:type="spellEnd"/>
      <w:r w:rsidR="00231089" w:rsidRPr="007F3DFF">
        <w:t xml:space="preserve"> </w:t>
      </w:r>
      <w:proofErr w:type="spellStart"/>
      <w:r w:rsidR="00231089" w:rsidRPr="007F3DFF">
        <w:t>под</w:t>
      </w:r>
      <w:proofErr w:type="spellEnd"/>
      <w:r w:rsidR="00231089" w:rsidRPr="007F3DFF">
        <w:t xml:space="preserve"> </w:t>
      </w:r>
      <w:proofErr w:type="spellStart"/>
      <w:r w:rsidR="00231089" w:rsidRPr="007F3DFF">
        <w:t>бројем</w:t>
      </w:r>
      <w:proofErr w:type="spellEnd"/>
      <w:r w:rsidR="00231089" w:rsidRPr="007F3DFF">
        <w:t xml:space="preserve"> </w:t>
      </w:r>
      <w:r w:rsidRPr="007F3DFF">
        <w:t xml:space="preserve">32-9 </w:t>
      </w:r>
      <w:proofErr w:type="spellStart"/>
      <w:r w:rsidRPr="007F3DFF">
        <w:t>од</w:t>
      </w:r>
      <w:proofErr w:type="spellEnd"/>
      <w:r w:rsidRPr="007F3DFF">
        <w:t xml:space="preserve"> 13.09.2018. </w:t>
      </w:r>
      <w:proofErr w:type="gramStart"/>
      <w:r w:rsidRPr="007F3DFF">
        <w:t>у</w:t>
      </w:r>
      <w:proofErr w:type="gramEnd"/>
      <w:r w:rsidRPr="007F3DFF">
        <w:t xml:space="preserve"> 11:45</w:t>
      </w:r>
      <w:r w:rsidR="007F3DFF">
        <w:t>.</w:t>
      </w:r>
      <w:r w:rsidR="00231089" w:rsidRPr="007F3DFF">
        <w:t xml:space="preserve"> </w:t>
      </w:r>
      <w:proofErr w:type="spellStart"/>
      <w:r w:rsidR="00231089" w:rsidRPr="007F3DFF">
        <w:t>Вредност</w:t>
      </w:r>
      <w:proofErr w:type="spellEnd"/>
      <w:r w:rsidR="00231089" w:rsidRPr="007F3DFF">
        <w:t xml:space="preserve"> </w:t>
      </w:r>
      <w:proofErr w:type="spellStart"/>
      <w:r w:rsidR="00231089" w:rsidRPr="007F3DFF">
        <w:t>понуде</w:t>
      </w:r>
      <w:proofErr w:type="spellEnd"/>
      <w:r w:rsidR="00231089" w:rsidRPr="007F3DFF">
        <w:t xml:space="preserve">: </w:t>
      </w:r>
      <w:proofErr w:type="spellStart"/>
      <w:r w:rsidRPr="007F3DFF">
        <w:t>појединачна</w:t>
      </w:r>
      <w:proofErr w:type="spellEnd"/>
      <w:r w:rsidRPr="007F3DFF">
        <w:t xml:space="preserve"> </w:t>
      </w:r>
      <w:proofErr w:type="spellStart"/>
      <w:r w:rsidRPr="007F3DFF">
        <w:t>цена</w:t>
      </w:r>
      <w:proofErr w:type="spellEnd"/>
      <w:r w:rsidRPr="007F3DFF">
        <w:t xml:space="preserve"> </w:t>
      </w:r>
      <w:proofErr w:type="spellStart"/>
      <w:r w:rsidRPr="007F3DFF">
        <w:t>оброка</w:t>
      </w:r>
      <w:proofErr w:type="spellEnd"/>
      <w:r w:rsidRPr="007F3DFF">
        <w:t xml:space="preserve"> </w:t>
      </w:r>
      <w:proofErr w:type="spellStart"/>
      <w:r w:rsidRPr="007F3DFF">
        <w:t>је</w:t>
      </w:r>
      <w:proofErr w:type="spellEnd"/>
      <w:r w:rsidRPr="007F3DFF">
        <w:t xml:space="preserve"> </w:t>
      </w:r>
      <w:r w:rsidR="00354EC6" w:rsidRPr="007F3DFF">
        <w:t>1</w:t>
      </w:r>
      <w:r w:rsidRPr="007F3DFF">
        <w:t xml:space="preserve">45,00 </w:t>
      </w:r>
      <w:r w:rsidR="00EB0211" w:rsidRPr="007F3DFF">
        <w:t xml:space="preserve"> </w:t>
      </w:r>
      <w:proofErr w:type="spellStart"/>
      <w:r w:rsidR="00EB0211" w:rsidRPr="007F3DFF">
        <w:t>динара</w:t>
      </w:r>
      <w:proofErr w:type="spellEnd"/>
      <w:r w:rsidR="00CA5E14" w:rsidRPr="007F3DFF">
        <w:t xml:space="preserve"> </w:t>
      </w:r>
      <w:proofErr w:type="spellStart"/>
      <w:r w:rsidR="00CA5E14" w:rsidRPr="007F3DFF">
        <w:t>без</w:t>
      </w:r>
      <w:proofErr w:type="spellEnd"/>
      <w:r w:rsidR="00CA5E14" w:rsidRPr="007F3DFF">
        <w:t xml:space="preserve"> ПДВ-а</w:t>
      </w:r>
      <w:r w:rsidRPr="007F3DFF">
        <w:t xml:space="preserve">, </w:t>
      </w:r>
      <w:proofErr w:type="spellStart"/>
      <w:r w:rsidR="00CA5E14" w:rsidRPr="007F3DFF">
        <w:t>укупна</w:t>
      </w:r>
      <w:proofErr w:type="spellEnd"/>
      <w:r w:rsidR="00CA5E14" w:rsidRPr="007F3DFF">
        <w:t xml:space="preserve"> </w:t>
      </w:r>
      <w:proofErr w:type="spellStart"/>
      <w:r w:rsidR="00CA5E14" w:rsidRPr="007F3DFF">
        <w:t>цена</w:t>
      </w:r>
      <w:proofErr w:type="spellEnd"/>
      <w:r w:rsidR="00CA5E14" w:rsidRPr="007F3DFF">
        <w:t xml:space="preserve"> за оквирни </w:t>
      </w:r>
      <w:proofErr w:type="spellStart"/>
      <w:r w:rsidR="00CA5E14" w:rsidRPr="007F3DFF">
        <w:t>број</w:t>
      </w:r>
      <w:proofErr w:type="spellEnd"/>
      <w:r w:rsidR="00CA5E14" w:rsidRPr="007F3DFF">
        <w:t xml:space="preserve"> </w:t>
      </w:r>
      <w:proofErr w:type="spellStart"/>
      <w:r w:rsidR="00CA5E14" w:rsidRPr="007F3DFF">
        <w:t>оброка</w:t>
      </w:r>
      <w:proofErr w:type="spellEnd"/>
      <w:r w:rsidR="00CA5E14" w:rsidRPr="007F3DFF">
        <w:t xml:space="preserve"> </w:t>
      </w:r>
      <w:proofErr w:type="spellStart"/>
      <w:r w:rsidR="00CA5E14" w:rsidRPr="007F3DFF">
        <w:t>дневно</w:t>
      </w:r>
      <w:proofErr w:type="spellEnd"/>
      <w:r w:rsidR="00CA5E14" w:rsidRPr="007F3DFF">
        <w:t xml:space="preserve"> </w:t>
      </w:r>
      <w:proofErr w:type="spellStart"/>
      <w:r w:rsidR="00CA5E14" w:rsidRPr="007F3DFF">
        <w:t>је</w:t>
      </w:r>
      <w:proofErr w:type="spellEnd"/>
      <w:r w:rsidR="00CA5E14" w:rsidRPr="007F3DFF">
        <w:t xml:space="preserve"> 11.600,00 </w:t>
      </w:r>
      <w:proofErr w:type="spellStart"/>
      <w:r w:rsidR="00CA5E14" w:rsidRPr="007F3DFF">
        <w:t>динара</w:t>
      </w:r>
      <w:proofErr w:type="spellEnd"/>
      <w:r w:rsidR="00CA5E14" w:rsidRPr="007F3DFF">
        <w:t xml:space="preserve"> </w:t>
      </w:r>
      <w:r w:rsidR="00EB0211" w:rsidRPr="007F3DFF">
        <w:t xml:space="preserve"> </w:t>
      </w:r>
      <w:proofErr w:type="spellStart"/>
      <w:r w:rsidR="00EB0211" w:rsidRPr="007F3DFF">
        <w:t>без</w:t>
      </w:r>
      <w:proofErr w:type="spellEnd"/>
      <w:r w:rsidR="00EB0211" w:rsidRPr="007F3DFF">
        <w:t xml:space="preserve"> ПДВ</w:t>
      </w:r>
      <w:r w:rsidRPr="007F3DFF">
        <w:t>-</w:t>
      </w:r>
      <w:r w:rsidR="00CA5E14" w:rsidRPr="007F3DFF">
        <w:t xml:space="preserve">а, </w:t>
      </w:r>
      <w:proofErr w:type="spellStart"/>
      <w:r w:rsidR="00CA5E14" w:rsidRPr="007F3DFF">
        <w:t>све</w:t>
      </w:r>
      <w:proofErr w:type="spellEnd"/>
      <w:r w:rsidR="00CA5E14" w:rsidRPr="007F3DFF">
        <w:t xml:space="preserve"> </w:t>
      </w:r>
      <w:proofErr w:type="spellStart"/>
      <w:r w:rsidR="00CA5E14" w:rsidRPr="007F3DFF">
        <w:t>до</w:t>
      </w:r>
      <w:proofErr w:type="spellEnd"/>
      <w:r w:rsidR="00CA5E14" w:rsidRPr="007F3DFF">
        <w:t xml:space="preserve"> </w:t>
      </w:r>
      <w:proofErr w:type="spellStart"/>
      <w:r w:rsidR="00CA5E14" w:rsidRPr="007F3DFF">
        <w:t>процењене</w:t>
      </w:r>
      <w:proofErr w:type="spellEnd"/>
      <w:r w:rsidR="00CA5E14" w:rsidRPr="007F3DFF">
        <w:t xml:space="preserve"> </w:t>
      </w:r>
      <w:proofErr w:type="spellStart"/>
      <w:r w:rsidR="00CA5E14" w:rsidRPr="007F3DFF">
        <w:t>врености</w:t>
      </w:r>
      <w:proofErr w:type="spellEnd"/>
      <w:r w:rsidR="007F3DFF">
        <w:t>.</w:t>
      </w:r>
    </w:p>
    <w:p w:rsidR="00231089" w:rsidRDefault="00231089" w:rsidP="00231089">
      <w:pPr>
        <w:jc w:val="center"/>
        <w:rPr>
          <w:b/>
          <w:lang w:val="sr-Cyrl-CS"/>
        </w:rPr>
      </w:pPr>
    </w:p>
    <w:p w:rsidR="00231089" w:rsidRPr="00CA5E14" w:rsidRDefault="00231089" w:rsidP="00231089">
      <w:pPr>
        <w:jc w:val="center"/>
        <w:rPr>
          <w:b/>
          <w:i/>
          <w:lang w:val="sr-Cyrl-CS"/>
        </w:rPr>
      </w:pPr>
      <w:r w:rsidRPr="00CA5E14">
        <w:rPr>
          <w:b/>
          <w:i/>
          <w:lang w:val="sr-Cyrl-CS"/>
        </w:rPr>
        <w:t>О б р а з л о ж е њ е</w:t>
      </w:r>
    </w:p>
    <w:p w:rsidR="00231089" w:rsidRDefault="00231089" w:rsidP="00231089">
      <w:pPr>
        <w:jc w:val="both"/>
        <w:rPr>
          <w:color w:val="0D0D0D"/>
          <w:lang w:val="sr-Cyrl-CS"/>
        </w:rPr>
      </w:pPr>
    </w:p>
    <w:p w:rsidR="00231089" w:rsidRPr="007F3DFF" w:rsidRDefault="00231089" w:rsidP="00231089">
      <w:pPr>
        <w:jc w:val="both"/>
        <w:rPr>
          <w:sz w:val="22"/>
          <w:szCs w:val="22"/>
          <w:lang w:val="ru-RU" w:eastAsia="en-US"/>
        </w:rPr>
      </w:pPr>
      <w:r w:rsidRPr="007F3DFF">
        <w:rPr>
          <w:color w:val="0D0D0D"/>
          <w:sz w:val="22"/>
          <w:szCs w:val="22"/>
          <w:lang w:val="sr-Cyrl-CS"/>
        </w:rPr>
        <w:t xml:space="preserve">Наручилац је дана </w:t>
      </w:r>
      <w:r w:rsidR="00CA5E14" w:rsidRPr="007F3DFF">
        <w:rPr>
          <w:color w:val="0D0D0D"/>
          <w:sz w:val="22"/>
          <w:szCs w:val="22"/>
          <w:lang w:val="ru-RU"/>
        </w:rPr>
        <w:t>27.08.2018</w:t>
      </w:r>
      <w:r w:rsidR="002B7233" w:rsidRPr="007F3DFF">
        <w:rPr>
          <w:color w:val="0D0D0D"/>
          <w:sz w:val="22"/>
          <w:szCs w:val="22"/>
          <w:lang w:val="ru-RU"/>
        </w:rPr>
        <w:t>.</w:t>
      </w:r>
      <w:r w:rsidRPr="007F3DFF">
        <w:rPr>
          <w:color w:val="0D0D0D"/>
          <w:sz w:val="22"/>
          <w:szCs w:val="22"/>
          <w:lang w:val="sr-Cyrl-CS"/>
        </w:rPr>
        <w:t xml:space="preserve"> године донео Одлуку о покретању поступка јавне набавке </w:t>
      </w:r>
      <w:r w:rsidR="00CA5E14" w:rsidRPr="007F3DFF">
        <w:rPr>
          <w:color w:val="0D0D0D"/>
          <w:sz w:val="22"/>
          <w:szCs w:val="22"/>
          <w:lang w:val="sr-Cyrl-CS"/>
        </w:rPr>
        <w:t xml:space="preserve">мале вредности са циљем закључења оквирног споразума – </w:t>
      </w:r>
      <w:r w:rsidRPr="007F3DFF">
        <w:rPr>
          <w:color w:val="0D0D0D"/>
          <w:sz w:val="22"/>
          <w:szCs w:val="22"/>
          <w:lang w:val="sr-Cyrl-CS"/>
        </w:rPr>
        <w:t>услуга</w:t>
      </w:r>
      <w:r w:rsidR="00CA5E14" w:rsidRPr="007F3DFF">
        <w:rPr>
          <w:color w:val="0D0D0D"/>
          <w:sz w:val="22"/>
          <w:szCs w:val="22"/>
          <w:lang w:val="sr-Cyrl-CS"/>
        </w:rPr>
        <w:t>,</w:t>
      </w:r>
      <w:r w:rsidRPr="007F3DFF">
        <w:rPr>
          <w:color w:val="0D0D0D"/>
          <w:sz w:val="22"/>
          <w:szCs w:val="22"/>
          <w:lang w:val="sr-Cyrl-CS"/>
        </w:rPr>
        <w:t xml:space="preserve"> </w:t>
      </w:r>
      <w:proofErr w:type="spellStart"/>
      <w:r w:rsidRPr="007F3DFF">
        <w:rPr>
          <w:color w:val="0D0D0D"/>
          <w:sz w:val="22"/>
          <w:szCs w:val="22"/>
        </w:rPr>
        <w:t>број</w:t>
      </w:r>
      <w:proofErr w:type="spellEnd"/>
      <w:r w:rsidRPr="007F3DFF">
        <w:rPr>
          <w:color w:val="0D0D0D"/>
          <w:sz w:val="22"/>
          <w:szCs w:val="22"/>
        </w:rPr>
        <w:t xml:space="preserve"> </w:t>
      </w:r>
      <w:proofErr w:type="spellStart"/>
      <w:r w:rsidRPr="007F3DFF">
        <w:rPr>
          <w:color w:val="0D0D0D"/>
          <w:sz w:val="22"/>
          <w:szCs w:val="22"/>
        </w:rPr>
        <w:t>набавке</w:t>
      </w:r>
      <w:proofErr w:type="spellEnd"/>
      <w:r w:rsidRPr="007F3DFF">
        <w:rPr>
          <w:color w:val="0D0D0D"/>
          <w:sz w:val="22"/>
          <w:szCs w:val="22"/>
        </w:rPr>
        <w:t xml:space="preserve"> </w:t>
      </w:r>
      <w:r w:rsidR="00354EC6" w:rsidRPr="007F3DFF">
        <w:rPr>
          <w:sz w:val="22"/>
          <w:szCs w:val="22"/>
          <w:lang w:val="ru-RU"/>
        </w:rPr>
        <w:t>1</w:t>
      </w:r>
      <w:r w:rsidR="00CA5E14" w:rsidRPr="007F3DFF">
        <w:rPr>
          <w:sz w:val="22"/>
          <w:szCs w:val="22"/>
          <w:lang w:val="ru-RU"/>
        </w:rPr>
        <w:t>.2.1/2018</w:t>
      </w:r>
      <w:r w:rsidR="002B7233" w:rsidRPr="007F3DFF">
        <w:rPr>
          <w:sz w:val="22"/>
          <w:szCs w:val="22"/>
          <w:lang w:val="ru-RU"/>
        </w:rPr>
        <w:t xml:space="preserve"> </w:t>
      </w:r>
      <w:r w:rsidRPr="007F3DFF">
        <w:rPr>
          <w:sz w:val="22"/>
          <w:szCs w:val="22"/>
          <w:lang w:val="ru-RU"/>
        </w:rPr>
        <w:t xml:space="preserve"> </w:t>
      </w:r>
      <w:r w:rsidR="00354EC6" w:rsidRPr="007F3DFF">
        <w:rPr>
          <w:sz w:val="22"/>
          <w:szCs w:val="22"/>
          <w:lang w:val="sr-Cyrl-CS"/>
        </w:rPr>
        <w:t>Набавка услуге-</w:t>
      </w:r>
      <w:r w:rsidRPr="007F3DFF">
        <w:rPr>
          <w:sz w:val="22"/>
          <w:szCs w:val="22"/>
          <w:lang w:val="sr-Cyrl-CS"/>
        </w:rPr>
        <w:t xml:space="preserve"> </w:t>
      </w:r>
      <w:proofErr w:type="spellStart"/>
      <w:r w:rsidR="00354EC6" w:rsidRPr="007F3DFF">
        <w:rPr>
          <w:sz w:val="22"/>
          <w:szCs w:val="22"/>
        </w:rPr>
        <w:t>припрема</w:t>
      </w:r>
      <w:proofErr w:type="spellEnd"/>
      <w:r w:rsidRPr="007F3DFF">
        <w:rPr>
          <w:sz w:val="22"/>
          <w:szCs w:val="22"/>
        </w:rPr>
        <w:t xml:space="preserve"> и </w:t>
      </w:r>
      <w:proofErr w:type="spellStart"/>
      <w:r w:rsidRPr="007F3DFF">
        <w:rPr>
          <w:sz w:val="22"/>
          <w:szCs w:val="22"/>
        </w:rPr>
        <w:t>дистрибуција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оброка</w:t>
      </w:r>
      <w:proofErr w:type="spellEnd"/>
      <w:r w:rsidRPr="007F3DFF">
        <w:rPr>
          <w:sz w:val="22"/>
          <w:szCs w:val="22"/>
        </w:rPr>
        <w:t xml:space="preserve">- </w:t>
      </w:r>
      <w:proofErr w:type="spellStart"/>
      <w:r w:rsidRPr="007F3DFF">
        <w:rPr>
          <w:sz w:val="22"/>
          <w:szCs w:val="22"/>
        </w:rPr>
        <w:t>ручка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за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ученике</w:t>
      </w:r>
      <w:proofErr w:type="spellEnd"/>
      <w:r w:rsidRPr="007F3DFF">
        <w:rPr>
          <w:sz w:val="22"/>
          <w:szCs w:val="22"/>
        </w:rPr>
        <w:t xml:space="preserve">, </w:t>
      </w:r>
      <w:proofErr w:type="spellStart"/>
      <w:r w:rsidRPr="007F3DFF">
        <w:rPr>
          <w:sz w:val="22"/>
          <w:szCs w:val="22"/>
        </w:rPr>
        <w:t>на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период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од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годину</w:t>
      </w:r>
      <w:proofErr w:type="spellEnd"/>
      <w:r w:rsidRPr="007F3DFF">
        <w:rPr>
          <w:sz w:val="22"/>
          <w:szCs w:val="22"/>
        </w:rPr>
        <w:t xml:space="preserve"> </w:t>
      </w:r>
      <w:proofErr w:type="spellStart"/>
      <w:r w:rsidRPr="007F3DFF">
        <w:rPr>
          <w:sz w:val="22"/>
          <w:szCs w:val="22"/>
        </w:rPr>
        <w:t>дана</w:t>
      </w:r>
      <w:proofErr w:type="spellEnd"/>
      <w:r w:rsidRPr="007F3DFF">
        <w:rPr>
          <w:color w:val="0D0D0D"/>
          <w:sz w:val="22"/>
          <w:szCs w:val="22"/>
          <w:lang w:val="sr-Cyrl-CS"/>
        </w:rPr>
        <w:t>, шифра из ОРН</w:t>
      </w:r>
      <w:r w:rsidRPr="007F3DFF">
        <w:rPr>
          <w:sz w:val="22"/>
          <w:szCs w:val="22"/>
          <w:lang w:val="ru-RU"/>
        </w:rPr>
        <w:t xml:space="preserve"> </w:t>
      </w:r>
      <w:r w:rsidRPr="007F3DFF">
        <w:rPr>
          <w:color w:val="000000"/>
          <w:sz w:val="22"/>
          <w:szCs w:val="22"/>
          <w:shd w:val="clear" w:color="auto" w:fill="FFFFFF"/>
          <w:lang w:val="ru-RU"/>
        </w:rPr>
        <w:t>55524000</w:t>
      </w:r>
      <w:r w:rsidRPr="007F3DFF">
        <w:rPr>
          <w:sz w:val="22"/>
          <w:szCs w:val="22"/>
          <w:lang w:val="ru-RU"/>
        </w:rPr>
        <w:t>.</w:t>
      </w:r>
    </w:p>
    <w:p w:rsidR="007F3DFF" w:rsidRDefault="00231089" w:rsidP="00231089">
      <w:pPr>
        <w:ind w:firstLine="720"/>
        <w:jc w:val="both"/>
        <w:rPr>
          <w:color w:val="0D0D0D"/>
          <w:sz w:val="22"/>
          <w:szCs w:val="22"/>
          <w:lang w:val="sr-Cyrl-CS"/>
        </w:rPr>
      </w:pPr>
      <w:r>
        <w:rPr>
          <w:color w:val="0D0D0D"/>
          <w:sz w:val="22"/>
          <w:szCs w:val="22"/>
          <w:lang w:val="sr-Cyrl-CS"/>
        </w:rPr>
        <w:t>Поступак јавне набавке мале вредности</w:t>
      </w:r>
      <w:r w:rsidR="00CA5E14">
        <w:rPr>
          <w:color w:val="0D0D0D"/>
          <w:sz w:val="22"/>
          <w:szCs w:val="22"/>
          <w:lang w:val="sr-Cyrl-CS"/>
        </w:rPr>
        <w:t xml:space="preserve"> са циљем закључења оквирног споразума спроведен је сходно члану 39,</w:t>
      </w:r>
      <w:r>
        <w:rPr>
          <w:color w:val="0D0D0D"/>
          <w:sz w:val="22"/>
          <w:szCs w:val="22"/>
          <w:lang w:val="sr-Cyrl-CS"/>
        </w:rPr>
        <w:t xml:space="preserve"> </w:t>
      </w:r>
      <w:r w:rsidR="00CA5E14">
        <w:rPr>
          <w:color w:val="0D0D0D"/>
          <w:sz w:val="22"/>
          <w:szCs w:val="22"/>
          <w:lang w:val="sr-Cyrl-CS"/>
        </w:rPr>
        <w:t xml:space="preserve">40, 40а  </w:t>
      </w:r>
      <w:r>
        <w:rPr>
          <w:color w:val="0D0D0D"/>
          <w:sz w:val="22"/>
          <w:szCs w:val="22"/>
          <w:lang w:val="sr-Cyrl-CS"/>
        </w:rPr>
        <w:t>Закона</w:t>
      </w:r>
      <w:r w:rsidR="007F3DFF">
        <w:rPr>
          <w:color w:val="0D0D0D"/>
          <w:sz w:val="22"/>
          <w:szCs w:val="22"/>
          <w:lang w:val="sr-Cyrl-CS"/>
        </w:rPr>
        <w:t>.</w:t>
      </w:r>
      <w:r>
        <w:rPr>
          <w:color w:val="0D0D0D"/>
          <w:sz w:val="22"/>
          <w:szCs w:val="22"/>
          <w:lang w:val="sr-Cyrl-CS"/>
        </w:rPr>
        <w:t xml:space="preserve"> </w:t>
      </w:r>
    </w:p>
    <w:p w:rsidR="00231089" w:rsidRDefault="00231089" w:rsidP="00231089">
      <w:pPr>
        <w:ind w:firstLine="720"/>
        <w:jc w:val="both"/>
        <w:rPr>
          <w:color w:val="0D0D0D"/>
          <w:sz w:val="22"/>
          <w:szCs w:val="22"/>
          <w:lang w:val="ru-RU"/>
        </w:rPr>
      </w:pPr>
      <w:r>
        <w:rPr>
          <w:color w:val="0D0D0D"/>
          <w:sz w:val="22"/>
          <w:szCs w:val="22"/>
          <w:lang w:val="sr-Cyrl-CS"/>
        </w:rPr>
        <w:t xml:space="preserve">Средства за јавну набавку су планирана на конту </w:t>
      </w:r>
      <w:r>
        <w:rPr>
          <w:sz w:val="22"/>
          <w:szCs w:val="22"/>
          <w:lang w:val="sr-Cyrl-CS"/>
        </w:rPr>
        <w:t>423911</w:t>
      </w:r>
      <w:r>
        <w:rPr>
          <w:color w:val="0D0D0D"/>
          <w:sz w:val="22"/>
          <w:szCs w:val="22"/>
          <w:lang w:val="ru-RU"/>
        </w:rPr>
        <w:t>.</w:t>
      </w:r>
    </w:p>
    <w:p w:rsidR="00231089" w:rsidRDefault="00231089" w:rsidP="00231089">
      <w:pPr>
        <w:ind w:firstLine="720"/>
        <w:jc w:val="both"/>
        <w:rPr>
          <w:color w:val="0D0D0D"/>
          <w:sz w:val="22"/>
          <w:szCs w:val="22"/>
          <w:lang w:val="ru-RU"/>
        </w:rPr>
      </w:pPr>
      <w:r>
        <w:rPr>
          <w:color w:val="0D0D0D"/>
          <w:sz w:val="22"/>
          <w:szCs w:val="22"/>
          <w:lang w:val="ru-RU"/>
        </w:rPr>
        <w:t>Конкрусн</w:t>
      </w:r>
      <w:r w:rsidR="00CA5E14">
        <w:rPr>
          <w:color w:val="0D0D0D"/>
          <w:sz w:val="22"/>
          <w:szCs w:val="22"/>
          <w:lang w:val="ru-RU"/>
        </w:rPr>
        <w:t>а документација број 32-6/2018</w:t>
      </w:r>
      <w:r w:rsidR="002B7233">
        <w:rPr>
          <w:color w:val="0D0D0D"/>
          <w:sz w:val="22"/>
          <w:szCs w:val="22"/>
          <w:lang w:val="ru-RU"/>
        </w:rPr>
        <w:t xml:space="preserve"> објављ</w:t>
      </w:r>
      <w:r>
        <w:rPr>
          <w:color w:val="0D0D0D"/>
          <w:sz w:val="22"/>
          <w:szCs w:val="22"/>
          <w:lang w:val="ru-RU"/>
        </w:rPr>
        <w:t xml:space="preserve">ена је дана </w:t>
      </w:r>
      <w:r w:rsidR="00CA5E14">
        <w:rPr>
          <w:color w:val="0D0D0D"/>
          <w:sz w:val="22"/>
          <w:szCs w:val="22"/>
          <w:lang w:val="ru-RU"/>
        </w:rPr>
        <w:t>05.09.2018</w:t>
      </w:r>
      <w:r w:rsidR="006A4347">
        <w:rPr>
          <w:color w:val="0D0D0D"/>
          <w:sz w:val="22"/>
          <w:szCs w:val="22"/>
          <w:lang w:val="ru-RU"/>
        </w:rPr>
        <w:t xml:space="preserve">. </w:t>
      </w:r>
      <w:r>
        <w:rPr>
          <w:color w:val="0D0D0D"/>
          <w:sz w:val="22"/>
          <w:szCs w:val="22"/>
          <w:lang w:val="ru-RU"/>
        </w:rPr>
        <w:t xml:space="preserve"> године, са роком за подношење понуда до </w:t>
      </w:r>
      <w:r w:rsidR="00CA5E14">
        <w:rPr>
          <w:color w:val="0D0D0D"/>
          <w:sz w:val="22"/>
          <w:szCs w:val="22"/>
          <w:lang w:val="ru-RU"/>
        </w:rPr>
        <w:t>13.09.2018</w:t>
      </w:r>
      <w:r w:rsidR="002B7233">
        <w:rPr>
          <w:color w:val="0D0D0D"/>
          <w:sz w:val="22"/>
          <w:szCs w:val="22"/>
          <w:lang w:val="ru-RU"/>
        </w:rPr>
        <w:t>.</w:t>
      </w:r>
      <w:r>
        <w:rPr>
          <w:color w:val="0D0D0D"/>
          <w:sz w:val="22"/>
          <w:szCs w:val="22"/>
          <w:lang w:val="ru-RU"/>
        </w:rPr>
        <w:t xml:space="preserve"> године.</w:t>
      </w:r>
    </w:p>
    <w:p w:rsidR="00231089" w:rsidRDefault="00231089" w:rsidP="00231089">
      <w:pPr>
        <w:ind w:firstLine="720"/>
        <w:jc w:val="both"/>
        <w:rPr>
          <w:color w:val="0D0D0D"/>
          <w:sz w:val="22"/>
          <w:szCs w:val="22"/>
          <w:lang w:val="sr-Cyrl-CS"/>
        </w:rPr>
      </w:pPr>
      <w:r>
        <w:rPr>
          <w:color w:val="0D0D0D"/>
          <w:sz w:val="22"/>
          <w:szCs w:val="22"/>
          <w:lang w:val="sr-Cyrl-CS"/>
        </w:rPr>
        <w:t xml:space="preserve">До истека рока за подношење понуда дана </w:t>
      </w:r>
      <w:r w:rsidR="00CA5E14">
        <w:rPr>
          <w:color w:val="0D0D0D"/>
          <w:sz w:val="22"/>
          <w:szCs w:val="22"/>
          <w:lang w:val="ru-RU"/>
        </w:rPr>
        <w:t>13.09.2018</w:t>
      </w:r>
      <w:r w:rsidR="002B7233">
        <w:rPr>
          <w:color w:val="0D0D0D"/>
          <w:sz w:val="22"/>
          <w:szCs w:val="22"/>
          <w:lang w:val="ru-RU"/>
        </w:rPr>
        <w:t>.</w:t>
      </w:r>
      <w:r>
        <w:rPr>
          <w:color w:val="0D0D0D"/>
          <w:sz w:val="22"/>
          <w:szCs w:val="22"/>
          <w:lang w:val="sr-Cyrl-CS"/>
        </w:rPr>
        <w:t xml:space="preserve"> године на адресу наручиоца </w:t>
      </w:r>
      <w:r w:rsidR="002B7233">
        <w:rPr>
          <w:color w:val="0D0D0D"/>
          <w:sz w:val="22"/>
          <w:szCs w:val="22"/>
          <w:lang w:val="sr-Cyrl-CS"/>
        </w:rPr>
        <w:t xml:space="preserve">пристигла је једна понуда. </w:t>
      </w:r>
    </w:p>
    <w:p w:rsidR="00231089" w:rsidRDefault="00231089" w:rsidP="00231089">
      <w:pPr>
        <w:ind w:firstLine="720"/>
        <w:jc w:val="both"/>
        <w:rPr>
          <w:color w:val="0D0D0D"/>
          <w:sz w:val="22"/>
          <w:szCs w:val="22"/>
          <w:lang w:val="sr-Cyrl-CS"/>
        </w:rPr>
      </w:pPr>
      <w:r>
        <w:rPr>
          <w:color w:val="0D0D0D"/>
          <w:sz w:val="22"/>
          <w:szCs w:val="22"/>
          <w:lang w:val="sr-Cyrl-CS"/>
        </w:rPr>
        <w:t>Поступак је у целости спроведен према Плану набавки.</w:t>
      </w:r>
    </w:p>
    <w:p w:rsidR="00231089" w:rsidRDefault="00231089" w:rsidP="00231089">
      <w:pPr>
        <w:ind w:firstLine="720"/>
        <w:jc w:val="both"/>
        <w:rPr>
          <w:color w:val="0D0D0D"/>
          <w:sz w:val="22"/>
          <w:szCs w:val="22"/>
          <w:lang w:val="sr-Cyrl-CS"/>
        </w:rPr>
      </w:pPr>
      <w:r>
        <w:rPr>
          <w:color w:val="0D0D0D"/>
          <w:sz w:val="22"/>
          <w:szCs w:val="22"/>
          <w:lang w:val="sr-Cyrl-CS"/>
        </w:rPr>
        <w:t>Након спроведеног поступка отварања Комисија за јавну набавку је приступила стручној оцени понуда и сачинила извештај.</w:t>
      </w:r>
    </w:p>
    <w:p w:rsidR="00231089" w:rsidRDefault="00231089" w:rsidP="00231089">
      <w:pPr>
        <w:jc w:val="both"/>
        <w:rPr>
          <w:bCs/>
          <w:color w:val="0D0D0D"/>
          <w:sz w:val="22"/>
          <w:szCs w:val="22"/>
          <w:lang w:val="ru-RU"/>
        </w:rPr>
      </w:pPr>
      <w:r>
        <w:rPr>
          <w:color w:val="0D0D0D"/>
          <w:sz w:val="22"/>
          <w:szCs w:val="22"/>
          <w:lang w:val="sr-Cyrl-CS"/>
        </w:rPr>
        <w:t xml:space="preserve">У извештају  </w:t>
      </w:r>
      <w:r w:rsidR="00CA5E14">
        <w:rPr>
          <w:bCs/>
          <w:color w:val="0D0D0D"/>
          <w:sz w:val="22"/>
          <w:szCs w:val="22"/>
          <w:lang w:val="ru-RU"/>
        </w:rPr>
        <w:t>број 32-10</w:t>
      </w:r>
      <w:r w:rsidR="00CA5E14">
        <w:rPr>
          <w:color w:val="0D0D0D"/>
          <w:sz w:val="22"/>
          <w:szCs w:val="22"/>
          <w:lang w:val="sr-Cyrl-CS"/>
        </w:rPr>
        <w:t xml:space="preserve"> од 14.09.2018</w:t>
      </w:r>
      <w:r w:rsidR="002B7233">
        <w:rPr>
          <w:color w:val="0D0D0D"/>
          <w:sz w:val="22"/>
          <w:szCs w:val="22"/>
          <w:lang w:val="sr-Cyrl-CS"/>
        </w:rPr>
        <w:t>.</w:t>
      </w:r>
      <w:r w:rsidR="00BD433B">
        <w:rPr>
          <w:color w:val="0D0D0D"/>
          <w:sz w:val="22"/>
          <w:szCs w:val="22"/>
          <w:lang w:val="sr-Cyrl-CS"/>
        </w:rPr>
        <w:t xml:space="preserve"> </w:t>
      </w:r>
      <w:r>
        <w:rPr>
          <w:color w:val="0D0D0D"/>
          <w:sz w:val="22"/>
          <w:szCs w:val="22"/>
          <w:lang w:val="sr-Cyrl-CS"/>
        </w:rPr>
        <w:t xml:space="preserve">године Комисија </w:t>
      </w:r>
      <w:r>
        <w:rPr>
          <w:bCs/>
          <w:color w:val="0D0D0D"/>
          <w:sz w:val="22"/>
          <w:szCs w:val="22"/>
          <w:lang w:val="ru-RU"/>
        </w:rPr>
        <w:t>је констатовала следеће:</w:t>
      </w:r>
    </w:p>
    <w:p w:rsidR="00231089" w:rsidRDefault="00231089" w:rsidP="00231089">
      <w:pPr>
        <w:jc w:val="both"/>
        <w:rPr>
          <w:bCs/>
          <w:color w:val="0D0D0D"/>
          <w:sz w:val="22"/>
          <w:szCs w:val="22"/>
          <w:lang w:val="ru-RU"/>
        </w:rPr>
      </w:pPr>
    </w:p>
    <w:p w:rsidR="00231089" w:rsidRDefault="00231089" w:rsidP="00231089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„Предм</w:t>
      </w:r>
      <w:r w:rsidR="00BD433B">
        <w:rPr>
          <w:sz w:val="22"/>
          <w:szCs w:val="22"/>
          <w:lang w:val="sr-Cyrl-CS"/>
        </w:rPr>
        <w:t>ет јавне набавке: Набавка услуге-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</w:rPr>
        <w:t>припрема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дистрибуција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оброка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ручка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ученике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период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годину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ОШ „</w:t>
      </w:r>
      <w:proofErr w:type="spellStart"/>
      <w:r>
        <w:rPr>
          <w:sz w:val="22"/>
          <w:szCs w:val="22"/>
        </w:rPr>
        <w:t>Петар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Петровић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Његош</w:t>
      </w:r>
      <w:proofErr w:type="spellEnd"/>
      <w:r>
        <w:rPr>
          <w:sz w:val="22"/>
          <w:szCs w:val="22"/>
        </w:rPr>
        <w:t xml:space="preserve">“ </w:t>
      </w:r>
    </w:p>
    <w:p w:rsidR="00231089" w:rsidRDefault="00231089" w:rsidP="00231089">
      <w:pPr>
        <w:jc w:val="both"/>
        <w:rPr>
          <w:sz w:val="22"/>
          <w:szCs w:val="22"/>
        </w:rPr>
      </w:pPr>
    </w:p>
    <w:p w:rsidR="00231089" w:rsidRDefault="00231089" w:rsidP="00231089">
      <w:pPr>
        <w:ind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Број </w:t>
      </w:r>
      <w:r>
        <w:rPr>
          <w:sz w:val="22"/>
          <w:szCs w:val="22"/>
          <w:lang w:val="ru-RU"/>
        </w:rPr>
        <w:t xml:space="preserve">: </w:t>
      </w:r>
      <w:r w:rsidR="00BD433B">
        <w:rPr>
          <w:sz w:val="22"/>
          <w:szCs w:val="22"/>
          <w:lang w:val="sr-Cyrl-CS"/>
        </w:rPr>
        <w:t>1</w:t>
      </w:r>
      <w:r w:rsidR="00CA5E14">
        <w:rPr>
          <w:sz w:val="22"/>
          <w:szCs w:val="22"/>
          <w:lang w:val="sr-Cyrl-CS"/>
        </w:rPr>
        <w:t>.2.1/2018</w:t>
      </w:r>
      <w:r>
        <w:rPr>
          <w:sz w:val="22"/>
          <w:szCs w:val="22"/>
          <w:lang w:val="sr-Cyrl-CS"/>
        </w:rPr>
        <w:t xml:space="preserve"> </w:t>
      </w:r>
    </w:p>
    <w:p w:rsidR="00231089" w:rsidRDefault="00231089" w:rsidP="00231089">
      <w:pPr>
        <w:tabs>
          <w:tab w:val="num" w:pos="720"/>
        </w:tabs>
        <w:ind w:left="720" w:hanging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Датум отварања понуда </w:t>
      </w:r>
      <w:r>
        <w:rPr>
          <w:sz w:val="22"/>
          <w:szCs w:val="22"/>
          <w:lang w:val="ru-RU"/>
        </w:rPr>
        <w:t xml:space="preserve">: </w:t>
      </w:r>
      <w:r w:rsidR="00CA5E14">
        <w:rPr>
          <w:sz w:val="22"/>
          <w:szCs w:val="22"/>
          <w:lang w:val="ru-RU"/>
        </w:rPr>
        <w:t>13.09.2018</w:t>
      </w:r>
      <w:r w:rsidR="002B7233"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године</w:t>
      </w:r>
    </w:p>
    <w:p w:rsidR="00231089" w:rsidRDefault="00231089" w:rsidP="00231089">
      <w:pPr>
        <w:tabs>
          <w:tab w:val="num" w:pos="720"/>
        </w:tabs>
        <w:ind w:left="720" w:hanging="36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 Процењена вредност набавке је </w:t>
      </w:r>
      <w:proofErr w:type="spellStart"/>
      <w:r>
        <w:rPr>
          <w:b/>
          <w:sz w:val="22"/>
          <w:szCs w:val="22"/>
        </w:rPr>
        <w:t>припрема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дистрибуција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оброка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ручка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ученике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период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годину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дана</w:t>
      </w:r>
      <w:proofErr w:type="spellEnd"/>
      <w:r>
        <w:rPr>
          <w:b/>
          <w:sz w:val="22"/>
          <w:szCs w:val="22"/>
        </w:rPr>
        <w:t xml:space="preserve"> </w:t>
      </w:r>
      <w:r w:rsidR="002B7233">
        <w:rPr>
          <w:b/>
          <w:sz w:val="22"/>
          <w:szCs w:val="22"/>
          <w:lang w:val="sr-Cyrl-CS"/>
        </w:rPr>
        <w:t>2.200.000,00</w:t>
      </w:r>
      <w:r>
        <w:rPr>
          <w:b/>
          <w:sz w:val="22"/>
          <w:szCs w:val="22"/>
          <w:lang w:val="sr-Cyrl-CS"/>
        </w:rPr>
        <w:t xml:space="preserve"> динара без ПДВ-а </w:t>
      </w:r>
    </w:p>
    <w:p w:rsidR="00231089" w:rsidRDefault="00231089" w:rsidP="00231089">
      <w:pPr>
        <w:tabs>
          <w:tab w:val="num" w:pos="720"/>
        </w:tabs>
        <w:ind w:left="720" w:hanging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4. Примењује се поступак јавне набавке мале вредности </w:t>
      </w:r>
      <w:r w:rsidR="00CA5E14">
        <w:rPr>
          <w:sz w:val="22"/>
          <w:szCs w:val="22"/>
          <w:lang w:val="sr-Cyrl-CS"/>
        </w:rPr>
        <w:t xml:space="preserve">са циљем закључења оквирног споразума </w:t>
      </w:r>
    </w:p>
    <w:p w:rsidR="00231089" w:rsidRDefault="002B7233" w:rsidP="00231089">
      <w:pPr>
        <w:tabs>
          <w:tab w:val="num" w:pos="720"/>
        </w:tabs>
        <w:ind w:left="720" w:hanging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5.  Понуђач који је  доставио своју</w:t>
      </w:r>
      <w:r w:rsidR="009D285F">
        <w:rPr>
          <w:sz w:val="22"/>
          <w:szCs w:val="22"/>
          <w:lang w:val="sr-Cyrl-CS"/>
        </w:rPr>
        <w:t xml:space="preserve"> понуду</w:t>
      </w:r>
      <w:r w:rsidR="00231089">
        <w:rPr>
          <w:sz w:val="22"/>
          <w:szCs w:val="22"/>
          <w:lang w:val="sr-Cyrl-CS"/>
        </w:rPr>
        <w:t>:</w:t>
      </w:r>
    </w:p>
    <w:p w:rsidR="00231089" w:rsidRPr="00BD433B" w:rsidRDefault="002B7233" w:rsidP="00231089">
      <w:pPr>
        <w:ind w:firstLine="720"/>
        <w:rPr>
          <w:noProof/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>1</w:t>
      </w:r>
      <w:r w:rsidR="00231089">
        <w:rPr>
          <w:sz w:val="22"/>
          <w:szCs w:val="22"/>
          <w:lang w:val="sr-Cyrl-CS"/>
        </w:rPr>
        <w:t xml:space="preserve">) </w:t>
      </w:r>
      <w:proofErr w:type="spellStart"/>
      <w:r w:rsidR="00231089">
        <w:rPr>
          <w:b/>
          <w:sz w:val="22"/>
          <w:szCs w:val="22"/>
        </w:rPr>
        <w:t>Друштво</w:t>
      </w:r>
      <w:proofErr w:type="spellEnd"/>
      <w:r w:rsidR="00231089">
        <w:rPr>
          <w:b/>
          <w:sz w:val="22"/>
          <w:szCs w:val="22"/>
        </w:rPr>
        <w:t xml:space="preserve"> </w:t>
      </w:r>
      <w:proofErr w:type="spellStart"/>
      <w:r w:rsidR="00231089">
        <w:rPr>
          <w:b/>
          <w:sz w:val="22"/>
          <w:szCs w:val="22"/>
        </w:rPr>
        <w:t>за</w:t>
      </w:r>
      <w:proofErr w:type="spellEnd"/>
      <w:r w:rsidR="00231089">
        <w:rPr>
          <w:b/>
          <w:sz w:val="22"/>
          <w:szCs w:val="22"/>
        </w:rPr>
        <w:t xml:space="preserve"> </w:t>
      </w:r>
      <w:proofErr w:type="spellStart"/>
      <w:r w:rsidR="00231089">
        <w:rPr>
          <w:b/>
          <w:sz w:val="22"/>
          <w:szCs w:val="22"/>
        </w:rPr>
        <w:t>исхрану</w:t>
      </w:r>
      <w:proofErr w:type="spellEnd"/>
      <w:r w:rsidR="00231089">
        <w:rPr>
          <w:b/>
          <w:sz w:val="22"/>
          <w:szCs w:val="22"/>
        </w:rPr>
        <w:t xml:space="preserve"> и </w:t>
      </w:r>
      <w:proofErr w:type="spellStart"/>
      <w:r w:rsidR="00231089">
        <w:rPr>
          <w:b/>
          <w:sz w:val="22"/>
          <w:szCs w:val="22"/>
        </w:rPr>
        <w:t>угоститељство</w:t>
      </w:r>
      <w:proofErr w:type="spellEnd"/>
      <w:r w:rsidR="00231089">
        <w:rPr>
          <w:b/>
          <w:sz w:val="22"/>
          <w:szCs w:val="22"/>
        </w:rPr>
        <w:t xml:space="preserve"> </w:t>
      </w:r>
      <w:r w:rsidR="00231089">
        <w:rPr>
          <w:b/>
          <w:noProof/>
          <w:sz w:val="22"/>
          <w:szCs w:val="22"/>
        </w:rPr>
        <w:t xml:space="preserve"> „Лидо“ д.о.о</w:t>
      </w:r>
      <w:r w:rsidR="00231089">
        <w:rPr>
          <w:noProof/>
          <w:sz w:val="22"/>
          <w:szCs w:val="22"/>
        </w:rPr>
        <w:t>. из</w:t>
      </w:r>
      <w:r w:rsidR="00BD433B">
        <w:rPr>
          <w:noProof/>
          <w:sz w:val="22"/>
          <w:szCs w:val="22"/>
        </w:rPr>
        <w:t xml:space="preserve"> Београда, Земун</w:t>
      </w:r>
      <w:r w:rsidR="00231089">
        <w:rPr>
          <w:noProof/>
          <w:sz w:val="22"/>
          <w:szCs w:val="22"/>
        </w:rPr>
        <w:t xml:space="preserve">, ул. Наде Димић 4., </w:t>
      </w:r>
      <w:r w:rsidR="00231089">
        <w:rPr>
          <w:sz w:val="22"/>
          <w:szCs w:val="22"/>
        </w:rPr>
        <w:t>МБ 07052251, ПИБ 10</w:t>
      </w:r>
      <w:r>
        <w:rPr>
          <w:sz w:val="22"/>
          <w:szCs w:val="22"/>
        </w:rPr>
        <w:t>1</w:t>
      </w:r>
      <w:r w:rsidR="00CA5E14">
        <w:rPr>
          <w:sz w:val="22"/>
          <w:szCs w:val="22"/>
        </w:rPr>
        <w:t>541878</w:t>
      </w:r>
      <w:proofErr w:type="gramStart"/>
      <w:r w:rsidR="00CA5E14">
        <w:rPr>
          <w:sz w:val="22"/>
          <w:szCs w:val="22"/>
        </w:rPr>
        <w:t xml:space="preserve">,  </w:t>
      </w:r>
      <w:proofErr w:type="spellStart"/>
      <w:r w:rsidR="00CA5E14">
        <w:rPr>
          <w:sz w:val="22"/>
          <w:szCs w:val="22"/>
        </w:rPr>
        <w:t>понуда</w:t>
      </w:r>
      <w:proofErr w:type="spellEnd"/>
      <w:proofErr w:type="gram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број</w:t>
      </w:r>
      <w:proofErr w:type="spellEnd"/>
      <w:r w:rsidR="00CA5E14">
        <w:rPr>
          <w:sz w:val="22"/>
          <w:szCs w:val="22"/>
        </w:rPr>
        <w:t xml:space="preserve"> 01-230/1 </w:t>
      </w:r>
      <w:proofErr w:type="spellStart"/>
      <w:r w:rsidR="00CA5E14">
        <w:rPr>
          <w:sz w:val="22"/>
          <w:szCs w:val="22"/>
        </w:rPr>
        <w:t>од</w:t>
      </w:r>
      <w:proofErr w:type="spellEnd"/>
      <w:r w:rsidR="00CA5E14">
        <w:rPr>
          <w:sz w:val="22"/>
          <w:szCs w:val="22"/>
        </w:rPr>
        <w:t xml:space="preserve">  10.09.2018</w:t>
      </w:r>
      <w:r w:rsidR="00231089">
        <w:rPr>
          <w:sz w:val="22"/>
          <w:szCs w:val="22"/>
        </w:rPr>
        <w:t xml:space="preserve">. </w:t>
      </w:r>
      <w:proofErr w:type="spellStart"/>
      <w:proofErr w:type="gramStart"/>
      <w:r w:rsidR="00231089">
        <w:rPr>
          <w:sz w:val="22"/>
          <w:szCs w:val="22"/>
        </w:rPr>
        <w:t>године</w:t>
      </w:r>
      <w:proofErr w:type="spellEnd"/>
      <w:proofErr w:type="gram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код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нар</w:t>
      </w:r>
      <w:r w:rsidR="00CA5E14">
        <w:rPr>
          <w:sz w:val="22"/>
          <w:szCs w:val="22"/>
        </w:rPr>
        <w:t>учиоца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заведена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под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бројем</w:t>
      </w:r>
      <w:proofErr w:type="spellEnd"/>
      <w:r w:rsidR="00CA5E14">
        <w:rPr>
          <w:sz w:val="22"/>
          <w:szCs w:val="22"/>
        </w:rPr>
        <w:t xml:space="preserve"> 32-9 </w:t>
      </w:r>
      <w:proofErr w:type="spellStart"/>
      <w:r w:rsidR="00CA5E14">
        <w:rPr>
          <w:sz w:val="22"/>
          <w:szCs w:val="22"/>
        </w:rPr>
        <w:t>од</w:t>
      </w:r>
      <w:proofErr w:type="spellEnd"/>
      <w:r w:rsidR="00CA5E14">
        <w:rPr>
          <w:sz w:val="22"/>
          <w:szCs w:val="22"/>
        </w:rPr>
        <w:t xml:space="preserve"> 13.09.2018. </w:t>
      </w:r>
      <w:proofErr w:type="gramStart"/>
      <w:r w:rsidR="00CA5E14">
        <w:rPr>
          <w:sz w:val="22"/>
          <w:szCs w:val="22"/>
        </w:rPr>
        <w:t>у</w:t>
      </w:r>
      <w:proofErr w:type="gramEnd"/>
      <w:r w:rsidR="00CA5E14">
        <w:rPr>
          <w:sz w:val="22"/>
          <w:szCs w:val="22"/>
        </w:rPr>
        <w:t xml:space="preserve"> 11:45</w:t>
      </w:r>
      <w:r w:rsidR="00BD433B">
        <w:rPr>
          <w:sz w:val="22"/>
          <w:szCs w:val="22"/>
        </w:rPr>
        <w:t>.</w:t>
      </w:r>
    </w:p>
    <w:p w:rsidR="00231089" w:rsidRDefault="00231089" w:rsidP="00231089">
      <w:pPr>
        <w:tabs>
          <w:tab w:val="num" w:pos="720"/>
        </w:tabs>
        <w:ind w:left="720" w:hanging="360"/>
        <w:jc w:val="both"/>
        <w:rPr>
          <w:sz w:val="22"/>
          <w:szCs w:val="22"/>
          <w:lang w:val="sr-Cyrl-CS"/>
        </w:rPr>
      </w:pPr>
    </w:p>
    <w:p w:rsidR="00231089" w:rsidRDefault="00231089" w:rsidP="00231089">
      <w:pPr>
        <w:tabs>
          <w:tab w:val="num" w:pos="720"/>
        </w:tabs>
        <w:ind w:left="720" w:hanging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6. Комисија је</w:t>
      </w:r>
      <w:r w:rsidR="00BD433B">
        <w:rPr>
          <w:sz w:val="22"/>
          <w:szCs w:val="22"/>
          <w:lang w:val="sr-Cyrl-CS"/>
        </w:rPr>
        <w:t xml:space="preserve"> при отварању констатовала да је понуда пристигла</w:t>
      </w:r>
      <w:r>
        <w:rPr>
          <w:sz w:val="22"/>
          <w:szCs w:val="22"/>
          <w:lang w:val="sr-Cyrl-CS"/>
        </w:rPr>
        <w:t xml:space="preserve"> благовремено.</w:t>
      </w:r>
    </w:p>
    <w:p w:rsidR="00231089" w:rsidRDefault="00231089" w:rsidP="00231089">
      <w:pPr>
        <w:tabs>
          <w:tab w:val="num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Према кон</w:t>
      </w:r>
      <w:r w:rsidR="00CA5E14">
        <w:rPr>
          <w:sz w:val="22"/>
          <w:szCs w:val="22"/>
          <w:lang w:val="sr-Cyrl-CS"/>
        </w:rPr>
        <w:t>курсној документацији број 32-6/2018  од  05.09.2018</w:t>
      </w:r>
      <w:r>
        <w:rPr>
          <w:sz w:val="22"/>
          <w:szCs w:val="22"/>
          <w:lang w:val="sr-Cyrl-CS"/>
        </w:rPr>
        <w:t xml:space="preserve">. године </w:t>
      </w:r>
      <w:r>
        <w:rPr>
          <w:sz w:val="22"/>
          <w:szCs w:val="22"/>
          <w:lang w:val="sr-Latn-CS" w:eastAsia="sr-Latn-CS"/>
        </w:rPr>
        <w:t>упутством за сачињавање понуде</w:t>
      </w:r>
      <w:r>
        <w:rPr>
          <w:sz w:val="22"/>
          <w:szCs w:val="22"/>
          <w:lang w:eastAsia="sr-Latn-CS"/>
        </w:rPr>
        <w:t>,</w:t>
      </w:r>
      <w:r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Cyrl-CS"/>
        </w:rPr>
        <w:t>тражени су следећи  докази о испуњавању обавезних и додатних услова који су документацијом  постављени:</w:t>
      </w:r>
    </w:p>
    <w:p w:rsidR="00BD433B" w:rsidRDefault="00BD433B" w:rsidP="00231089">
      <w:pPr>
        <w:tabs>
          <w:tab w:val="num" w:pos="720"/>
        </w:tabs>
        <w:jc w:val="both"/>
        <w:rPr>
          <w:sz w:val="22"/>
          <w:szCs w:val="22"/>
          <w:lang w:val="sr-Cyrl-CS"/>
        </w:rPr>
      </w:pPr>
    </w:p>
    <w:p w:rsidR="00BD433B" w:rsidRDefault="00BD433B" w:rsidP="00231089">
      <w:pPr>
        <w:tabs>
          <w:tab w:val="num" w:pos="720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379"/>
        <w:gridCol w:w="5630"/>
        <w:gridCol w:w="2034"/>
      </w:tblGrid>
      <w:tr w:rsidR="00BD433B" w:rsidRPr="00BD433B" w:rsidTr="00DE3E75">
        <w:tc>
          <w:tcPr>
            <w:tcW w:w="534" w:type="dxa"/>
            <w:vAlign w:val="center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sz w:val="22"/>
                <w:szCs w:val="22"/>
              </w:rPr>
              <w:t>Рб.</w:t>
            </w:r>
          </w:p>
        </w:tc>
        <w:tc>
          <w:tcPr>
            <w:tcW w:w="1273" w:type="dxa"/>
            <w:vAlign w:val="center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sz w:val="22"/>
                <w:szCs w:val="22"/>
              </w:rPr>
              <w:t>Услов који се доказује</w:t>
            </w:r>
          </w:p>
        </w:tc>
        <w:tc>
          <w:tcPr>
            <w:tcW w:w="5695" w:type="dxa"/>
            <w:vAlign w:val="center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  <w:r w:rsidRPr="00BD433B">
              <w:rPr>
                <w:iCs/>
                <w:sz w:val="22"/>
                <w:szCs w:val="22"/>
                <w:lang w:val="sr-Cyrl-CS"/>
              </w:rPr>
              <w:t>Доказ тражен конкурсном документацијом</w:t>
            </w:r>
          </w:p>
        </w:tc>
        <w:tc>
          <w:tcPr>
            <w:tcW w:w="2074" w:type="dxa"/>
            <w:vAlign w:val="center"/>
          </w:tcPr>
          <w:p w:rsidR="00BD433B" w:rsidRPr="00BD433B" w:rsidRDefault="00BD433B" w:rsidP="00DE3E75">
            <w:pPr>
              <w:jc w:val="center"/>
            </w:pPr>
          </w:p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iCs/>
                <w:sz w:val="22"/>
                <w:szCs w:val="22"/>
                <w:lang w:val="sr-Cyrl-CS"/>
              </w:rPr>
              <w:t>Услов из чл. 75. ст. 1. Тач 1.</w:t>
            </w: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</w:pPr>
            <w:r w:rsidRPr="00BD433B">
              <w:rPr>
                <w:iCs/>
                <w:sz w:val="22"/>
                <w:szCs w:val="22"/>
                <w:lang w:val="sr-Cyrl-CS"/>
              </w:rPr>
              <w:t xml:space="preserve">Извод </w:t>
            </w:r>
            <w:proofErr w:type="spellStart"/>
            <w:r w:rsidRPr="00BD433B">
              <w:rPr>
                <w:sz w:val="22"/>
                <w:szCs w:val="22"/>
              </w:rPr>
              <w:t>из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регистра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Агенције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за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привредне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регистре</w:t>
            </w:r>
            <w:proofErr w:type="spellEnd"/>
            <w:r w:rsidRPr="00BD433B">
              <w:rPr>
                <w:sz w:val="22"/>
                <w:szCs w:val="22"/>
              </w:rPr>
              <w:t>,</w:t>
            </w:r>
            <w:r w:rsidRPr="00BD433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односно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извод</w:t>
            </w:r>
            <w:proofErr w:type="spellEnd"/>
            <w:r w:rsidRPr="00BD433B">
              <w:rPr>
                <w:sz w:val="22"/>
                <w:szCs w:val="22"/>
              </w:rPr>
              <w:t xml:space="preserve"> из одговарајућег регистра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iCs/>
                <w:sz w:val="22"/>
                <w:szCs w:val="22"/>
                <w:lang w:val="sr-Cyrl-CS"/>
              </w:rPr>
              <w:t>Услов из чл. 75. ст. 1. тач. 2)</w:t>
            </w:r>
          </w:p>
        </w:tc>
        <w:tc>
          <w:tcPr>
            <w:tcW w:w="5695" w:type="dxa"/>
            <w:vMerge w:val="restart"/>
          </w:tcPr>
          <w:p w:rsidR="00BD433B" w:rsidRPr="00BD433B" w:rsidRDefault="00BD433B" w:rsidP="00DE3E75">
            <w:pPr>
              <w:jc w:val="both"/>
            </w:pPr>
            <w:proofErr w:type="spellStart"/>
            <w:r w:rsidRPr="00BD433B">
              <w:rPr>
                <w:b/>
                <w:sz w:val="22"/>
                <w:szCs w:val="22"/>
              </w:rPr>
              <w:t>Правна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лица</w:t>
            </w:r>
            <w:proofErr w:type="spellEnd"/>
            <w:r w:rsidRPr="00BD433B">
              <w:rPr>
                <w:b/>
                <w:sz w:val="22"/>
                <w:szCs w:val="22"/>
              </w:rPr>
              <w:t>:</w:t>
            </w:r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Извод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казнене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евиденције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односно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уверење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надлежне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полицијске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управе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Министарства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унутрашњих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послова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није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осуђиван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за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неко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од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кривичних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као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члан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организоване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криминалне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групе,против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привреде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против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животне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средине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примања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или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давања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мита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преваре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BD433B">
              <w:rPr>
                <w:b/>
                <w:sz w:val="22"/>
                <w:szCs w:val="22"/>
              </w:rPr>
              <w:t>Доказ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не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може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бити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старији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од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два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месеца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пре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отварања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понуда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</w:p>
          <w:p w:rsidR="00BD433B" w:rsidRPr="00BD433B" w:rsidRDefault="00BD433B" w:rsidP="00DE3E75">
            <w:pPr>
              <w:jc w:val="both"/>
            </w:pPr>
            <w:proofErr w:type="spellStart"/>
            <w:r w:rsidRPr="00BD433B">
              <w:rPr>
                <w:b/>
                <w:sz w:val="22"/>
                <w:szCs w:val="22"/>
                <w:u w:val="single"/>
              </w:rPr>
              <w:t>П</w:t>
            </w:r>
            <w:r w:rsidRPr="00BD433B">
              <w:rPr>
                <w:b/>
                <w:bCs/>
                <w:sz w:val="22"/>
                <w:szCs w:val="22"/>
                <w:u w:val="single"/>
              </w:rPr>
              <w:t>редузетници</w:t>
            </w:r>
            <w:proofErr w:type="spellEnd"/>
            <w:r w:rsidRPr="00BD433B">
              <w:rPr>
                <w:b/>
                <w:b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BD433B">
              <w:rPr>
                <w:b/>
                <w:bCs/>
                <w:sz w:val="22"/>
                <w:szCs w:val="22"/>
                <w:u w:val="single"/>
              </w:rPr>
              <w:t>физичка</w:t>
            </w:r>
            <w:proofErr w:type="spellEnd"/>
            <w:r w:rsidRPr="00BD433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D433B">
              <w:rPr>
                <w:b/>
                <w:bCs/>
                <w:sz w:val="22"/>
                <w:szCs w:val="22"/>
                <w:u w:val="single"/>
              </w:rPr>
              <w:t>лица</w:t>
            </w:r>
            <w:proofErr w:type="spellEnd"/>
            <w:r w:rsidRPr="00BD433B">
              <w:rPr>
                <w:b/>
                <w:sz w:val="22"/>
                <w:szCs w:val="22"/>
                <w:u w:val="single"/>
              </w:rPr>
              <w:t>:</w:t>
            </w:r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Извод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казнене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евиденције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односно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уверење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надлежне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полицијске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управе</w:t>
            </w:r>
            <w:proofErr w:type="spellEnd"/>
            <w:r w:rsidRPr="00BD433B">
              <w:rPr>
                <w:sz w:val="22"/>
                <w:szCs w:val="22"/>
              </w:rPr>
              <w:t xml:space="preserve"> МУП-а, </w:t>
            </w:r>
            <w:proofErr w:type="spellStart"/>
            <w:r w:rsidRPr="00BD433B">
              <w:rPr>
                <w:sz w:val="22"/>
                <w:szCs w:val="22"/>
              </w:rPr>
              <w:t>којим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се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потврђује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није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осуђиван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за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неко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од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кривичних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као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члан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организоване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криминалне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групе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није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осуђиван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за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кривична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против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привреде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против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животне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средине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примања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или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давања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мита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кривично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дело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преваре</w:t>
            </w:r>
            <w:proofErr w:type="spellEnd"/>
            <w:r w:rsidRPr="00BD433B">
              <w:rPr>
                <w:sz w:val="22"/>
                <w:szCs w:val="22"/>
              </w:rPr>
              <w:t xml:space="preserve"> (</w:t>
            </w:r>
            <w:proofErr w:type="spellStart"/>
            <w:r w:rsidRPr="00BD433B">
              <w:rPr>
                <w:sz w:val="22"/>
                <w:szCs w:val="22"/>
              </w:rPr>
              <w:t>захтев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се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може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поднети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према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месту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рођења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или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према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месту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пребивалишта</w:t>
            </w:r>
            <w:proofErr w:type="spellEnd"/>
            <w:r w:rsidRPr="00BD433B">
              <w:rPr>
                <w:sz w:val="22"/>
                <w:szCs w:val="22"/>
              </w:rPr>
              <w:t>)</w:t>
            </w:r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Доказ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не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може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бити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старији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од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два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месеца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пре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отварања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понуда</w:t>
            </w:r>
            <w:proofErr w:type="spellEnd"/>
          </w:p>
        </w:tc>
        <w:tc>
          <w:tcPr>
            <w:tcW w:w="2074" w:type="dxa"/>
            <w:vMerge w:val="restart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</w:p>
        </w:tc>
        <w:tc>
          <w:tcPr>
            <w:tcW w:w="5695" w:type="dxa"/>
            <w:vMerge/>
          </w:tcPr>
          <w:p w:rsidR="00BD433B" w:rsidRPr="00BD433B" w:rsidRDefault="00BD433B" w:rsidP="00DE3E75">
            <w:pPr>
              <w:jc w:val="both"/>
            </w:pPr>
          </w:p>
        </w:tc>
        <w:tc>
          <w:tcPr>
            <w:tcW w:w="2074" w:type="dxa"/>
            <w:vMerge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</w:p>
        </w:tc>
        <w:tc>
          <w:tcPr>
            <w:tcW w:w="5695" w:type="dxa"/>
            <w:vMerge/>
          </w:tcPr>
          <w:p w:rsidR="00BD433B" w:rsidRPr="00BD433B" w:rsidRDefault="00BD433B" w:rsidP="00DE3E75">
            <w:pPr>
              <w:jc w:val="both"/>
            </w:pPr>
          </w:p>
        </w:tc>
        <w:tc>
          <w:tcPr>
            <w:tcW w:w="2074" w:type="dxa"/>
            <w:vMerge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</w:p>
        </w:tc>
        <w:tc>
          <w:tcPr>
            <w:tcW w:w="5695" w:type="dxa"/>
            <w:vMerge/>
          </w:tcPr>
          <w:p w:rsidR="00BD433B" w:rsidRPr="00BD433B" w:rsidRDefault="00BD433B" w:rsidP="00DE3E75">
            <w:pPr>
              <w:jc w:val="both"/>
            </w:pPr>
          </w:p>
        </w:tc>
        <w:tc>
          <w:tcPr>
            <w:tcW w:w="2074" w:type="dxa"/>
            <w:vMerge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iCs/>
                <w:sz w:val="22"/>
                <w:szCs w:val="22"/>
                <w:lang w:val="sr-Cyrl-CS"/>
              </w:rPr>
              <w:t>Услов из чл. 75. ст. 1. тач. 4)</w:t>
            </w:r>
          </w:p>
        </w:tc>
        <w:tc>
          <w:tcPr>
            <w:tcW w:w="5695" w:type="dxa"/>
          </w:tcPr>
          <w:p w:rsidR="00BD433B" w:rsidRPr="00BD433B" w:rsidRDefault="00BD433B" w:rsidP="00DE3E75">
            <w:pPr>
              <w:pStyle w:val="ListParagraph"/>
              <w:ind w:left="0"/>
              <w:jc w:val="both"/>
              <w:rPr>
                <w:color w:val="auto"/>
              </w:rPr>
            </w:pP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Уверење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color w:val="auto"/>
                <w:sz w:val="22"/>
                <w:szCs w:val="22"/>
              </w:rPr>
              <w:t>Пореске</w:t>
            </w:r>
            <w:proofErr w:type="spellEnd"/>
            <w:r w:rsidRPr="00BD433B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color w:val="auto"/>
                <w:sz w:val="22"/>
                <w:szCs w:val="22"/>
              </w:rPr>
              <w:t>управе</w:t>
            </w:r>
            <w:proofErr w:type="spellEnd"/>
            <w:r w:rsidRPr="00BD433B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color w:val="auto"/>
                <w:sz w:val="22"/>
                <w:szCs w:val="22"/>
              </w:rPr>
              <w:t>Министарства</w:t>
            </w:r>
            <w:proofErr w:type="spellEnd"/>
            <w:r w:rsidRPr="00BD433B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color w:val="auto"/>
                <w:sz w:val="22"/>
                <w:szCs w:val="22"/>
              </w:rPr>
              <w:t>финасија</w:t>
            </w:r>
            <w:proofErr w:type="spellEnd"/>
            <w:r w:rsidRPr="00BD433B">
              <w:rPr>
                <w:b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D433B">
              <w:rPr>
                <w:bCs/>
                <w:color w:val="auto"/>
                <w:sz w:val="22"/>
                <w:szCs w:val="22"/>
              </w:rPr>
              <w:t>привреде</w:t>
            </w:r>
            <w:proofErr w:type="spellEnd"/>
            <w:r w:rsidRPr="00BD433B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да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је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измирио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доспеле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порезе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доприносе</w:t>
            </w:r>
            <w:proofErr w:type="spellEnd"/>
          </w:p>
          <w:p w:rsidR="00BD433B" w:rsidRPr="00BD433B" w:rsidRDefault="00BD433B" w:rsidP="00DE3E75">
            <w:pPr>
              <w:pStyle w:val="ListParagraph"/>
              <w:ind w:left="0"/>
              <w:jc w:val="both"/>
            </w:pPr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Доказ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не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може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бити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старији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од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два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месеца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пре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отварања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color w:val="auto"/>
                <w:sz w:val="22"/>
                <w:szCs w:val="22"/>
              </w:rPr>
              <w:t>понуда</w:t>
            </w:r>
            <w:proofErr w:type="spellEnd"/>
            <w:r w:rsidRPr="00BD433B">
              <w:rPr>
                <w:b/>
                <w:color w:val="auto"/>
                <w:sz w:val="22"/>
                <w:szCs w:val="22"/>
              </w:rPr>
              <w:t>;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</w:pPr>
            <w:r w:rsidRPr="00BD433B">
              <w:rPr>
                <w:b/>
                <w:sz w:val="22"/>
                <w:szCs w:val="22"/>
                <w:lang w:val="sr-Cyrl-CS"/>
              </w:rPr>
              <w:t>У</w:t>
            </w:r>
            <w:proofErr w:type="spellStart"/>
            <w:r w:rsidRPr="00BD433B">
              <w:rPr>
                <w:b/>
                <w:sz w:val="22"/>
                <w:szCs w:val="22"/>
              </w:rPr>
              <w:t>верење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надлежне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управе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sz w:val="22"/>
                <w:szCs w:val="22"/>
              </w:rPr>
              <w:t>локалне</w:t>
            </w:r>
            <w:proofErr w:type="spellEnd"/>
            <w:r w:rsidRPr="00BD43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Cs/>
                <w:sz w:val="22"/>
                <w:szCs w:val="22"/>
              </w:rPr>
              <w:t>самоуправе</w:t>
            </w:r>
            <w:proofErr w:type="spellEnd"/>
            <w:r w:rsidRPr="00BD43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измирио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обавезе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основу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изворних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локалних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јавних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прихода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Доказ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не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може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бити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старији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од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два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месеца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пре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отварања</w:t>
            </w:r>
            <w:proofErr w:type="spellEnd"/>
            <w:r w:rsidRPr="00BD4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b/>
                <w:sz w:val="22"/>
                <w:szCs w:val="22"/>
              </w:rPr>
              <w:t>понуда</w:t>
            </w:r>
            <w:proofErr w:type="spellEnd"/>
            <w:r w:rsidRPr="00BD433B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9576" w:type="dxa"/>
            <w:gridSpan w:val="4"/>
          </w:tcPr>
          <w:p w:rsidR="00BD433B" w:rsidRPr="00BD433B" w:rsidRDefault="00BD433B" w:rsidP="00DE3E75">
            <w:pPr>
              <w:jc w:val="both"/>
            </w:pPr>
            <w:r w:rsidRPr="00BD433B">
              <w:rPr>
                <w:sz w:val="22"/>
                <w:szCs w:val="22"/>
                <w:lang w:val="sr-Cyrl-CS"/>
              </w:rPr>
              <w:t>Понуђач који је уписан у РЕГИСТАР ПОНУЂАЧА који води Агенција за привредне регистре, који је јавно доступан на интернет страници АПР-а, није дужан да достави доказе из члана 75 став 1. тачке од 1-4 ако приложи копију извода из наведеног регистра или јасно у понуди назначи да је регистрован у Регистру АПР-а.</w:t>
            </w:r>
          </w:p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iCs/>
                <w:sz w:val="22"/>
                <w:szCs w:val="22"/>
                <w:lang w:val="sr-Cyrl-CS"/>
              </w:rPr>
              <w:t xml:space="preserve">Услов из чл. 75. ст. 1. тач. </w:t>
            </w:r>
            <w:r w:rsidRPr="00BD433B">
              <w:rPr>
                <w:iCs/>
                <w:sz w:val="22"/>
                <w:szCs w:val="22"/>
              </w:rPr>
              <w:t>5</w:t>
            </w:r>
            <w:r w:rsidRPr="00BD433B">
              <w:rPr>
                <w:i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695" w:type="dxa"/>
          </w:tcPr>
          <w:p w:rsidR="00BD433B" w:rsidRPr="00BD433B" w:rsidRDefault="00BD433B" w:rsidP="00DE3E75">
            <w:pPr>
              <w:pStyle w:val="ListParagraph"/>
              <w:ind w:left="0"/>
              <w:jc w:val="both"/>
              <w:rPr>
                <w:iCs/>
                <w:color w:val="auto"/>
                <w:lang w:val="sr-Cyrl-CS"/>
              </w:rPr>
            </w:pPr>
            <w:r w:rsidRPr="00BD433B">
              <w:rPr>
                <w:b/>
                <w:color w:val="auto"/>
                <w:sz w:val="22"/>
                <w:szCs w:val="22"/>
                <w:lang w:val="sr-Cyrl-CS"/>
              </w:rPr>
              <w:t>Потврда</w:t>
            </w:r>
            <w:r w:rsidRPr="00BD433B">
              <w:rPr>
                <w:color w:val="auto"/>
                <w:sz w:val="22"/>
                <w:szCs w:val="22"/>
                <w:lang w:val="sr-Cyrl-CS"/>
              </w:rPr>
              <w:t xml:space="preserve"> Министарства пољопривреде, шумарства и водопривреде</w:t>
            </w:r>
            <w:r w:rsidRPr="00BD433B">
              <w:rPr>
                <w:rFonts w:eastAsia="Times New Roman"/>
                <w:color w:val="auto"/>
                <w:sz w:val="22"/>
                <w:szCs w:val="22"/>
                <w:lang w:val="sr-Cyrl-CS"/>
              </w:rPr>
              <w:t xml:space="preserve">  </w:t>
            </w:r>
            <w:r w:rsidRPr="00BD433B">
              <w:rPr>
                <w:color w:val="auto"/>
                <w:sz w:val="22"/>
                <w:szCs w:val="22"/>
                <w:lang w:val="sr-Cyrl-CS"/>
              </w:rPr>
              <w:t xml:space="preserve">о упису у Централни регистар </w:t>
            </w:r>
            <w:r w:rsidRPr="00BD433B">
              <w:rPr>
                <w:b/>
                <w:color w:val="auto"/>
                <w:sz w:val="22"/>
                <w:szCs w:val="22"/>
                <w:lang w:val="sr-Cyrl-CS"/>
              </w:rPr>
              <w:t>правног лица</w:t>
            </w:r>
            <w:r w:rsidRPr="00BD433B">
              <w:rPr>
                <w:color w:val="auto"/>
                <w:sz w:val="22"/>
                <w:szCs w:val="22"/>
                <w:lang w:val="sr-Cyrl-CS"/>
              </w:rPr>
              <w:t xml:space="preserve"> за субјекте  који се баве производњом и прометом хране.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b/>
                <w:lang w:val="sr-Cyrl-CS"/>
              </w:rPr>
            </w:pPr>
            <w:r w:rsidRPr="00BD433B">
              <w:rPr>
                <w:b/>
                <w:sz w:val="22"/>
                <w:szCs w:val="22"/>
                <w:lang w:val="sr-Cyrl-CS"/>
              </w:rPr>
              <w:t xml:space="preserve">Потврда </w:t>
            </w:r>
            <w:r w:rsidRPr="00BD433B">
              <w:rPr>
                <w:sz w:val="22"/>
                <w:szCs w:val="22"/>
                <w:lang w:val="sr-Cyrl-CS"/>
              </w:rPr>
              <w:t xml:space="preserve">Министарства пољопривреде,шумарства и водопривреде о упису у Централни регистар </w:t>
            </w:r>
            <w:r w:rsidRPr="00BD433B">
              <w:rPr>
                <w:b/>
                <w:sz w:val="22"/>
                <w:szCs w:val="22"/>
                <w:lang w:val="sr-Cyrl-CS"/>
              </w:rPr>
              <w:t>објекта кухиње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</w:pPr>
            <w:r w:rsidRPr="00BD433B">
              <w:rPr>
                <w:iCs/>
                <w:sz w:val="22"/>
                <w:szCs w:val="22"/>
                <w:lang w:val="sr-Cyrl-CS"/>
              </w:rPr>
              <w:t>чл. 75. ст. 2. Закона</w:t>
            </w: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iCs/>
                <w:sz w:val="22"/>
                <w:szCs w:val="22"/>
                <w:lang w:val="sr-Cyrl-CS"/>
              </w:rPr>
              <w:t>потписан и оверен образац бр. 10 конкурсне документације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  <w:r w:rsidRPr="00BD433B">
              <w:rPr>
                <w:rFonts w:eastAsia="TimesNewRomanPS-BoldMT"/>
                <w:bCs/>
                <w:sz w:val="22"/>
                <w:szCs w:val="22"/>
                <w:lang w:val="sr-Cyrl-CS"/>
              </w:rPr>
              <w:t xml:space="preserve">Испуњеност </w:t>
            </w:r>
            <w:r w:rsidRPr="00BD433B">
              <w:rPr>
                <w:rFonts w:eastAsia="TimesNewRomanPS-BoldMT"/>
                <w:b/>
                <w:bCs/>
                <w:sz w:val="22"/>
                <w:szCs w:val="22"/>
                <w:lang w:val="sr-Cyrl-CS"/>
              </w:rPr>
              <w:t xml:space="preserve">додатних услова </w:t>
            </w:r>
            <w:r w:rsidRPr="00BD433B">
              <w:rPr>
                <w:rFonts w:eastAsia="TimesNewRomanPS-BoldMT"/>
                <w:bCs/>
                <w:sz w:val="22"/>
                <w:szCs w:val="22"/>
                <w:lang w:val="sr-Cyrl-CS"/>
              </w:rPr>
              <w:t>из члана 76. Закона</w:t>
            </w: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 xml:space="preserve">Извештај о бонитету Агенције за привредне регистре, (Образац   БОН-ЈН),  за </w:t>
            </w:r>
            <w:proofErr w:type="spellStart"/>
            <w:r w:rsidRPr="00BD433B">
              <w:rPr>
                <w:sz w:val="22"/>
                <w:szCs w:val="22"/>
              </w:rPr>
              <w:t>три</w:t>
            </w:r>
            <w:proofErr w:type="spellEnd"/>
            <w:r w:rsidRPr="00BD433B">
              <w:rPr>
                <w:sz w:val="22"/>
                <w:szCs w:val="22"/>
                <w:lang w:val="sr-Cyrl-CS"/>
              </w:rPr>
              <w:t xml:space="preserve"> обрачунске године, (201</w:t>
            </w:r>
            <w:r w:rsidR="00CA5E14">
              <w:rPr>
                <w:sz w:val="22"/>
                <w:szCs w:val="22"/>
              </w:rPr>
              <w:t>5,2016</w:t>
            </w:r>
            <w:r w:rsidRPr="00BD433B">
              <w:rPr>
                <w:sz w:val="22"/>
                <w:szCs w:val="22"/>
                <w:lang w:val="sr-Cyrl-CS"/>
              </w:rPr>
              <w:t xml:space="preserve"> и 201</w:t>
            </w:r>
            <w:r w:rsidR="00CA5E14">
              <w:rPr>
                <w:sz w:val="22"/>
                <w:szCs w:val="22"/>
              </w:rPr>
              <w:t>7</w:t>
            </w:r>
            <w:r w:rsidRPr="00BD433B">
              <w:rPr>
                <w:sz w:val="22"/>
                <w:szCs w:val="22"/>
                <w:lang w:val="sr-Cyrl-CS"/>
              </w:rPr>
              <w:t>. годину)</w:t>
            </w:r>
          </w:p>
          <w:p w:rsidR="00BD433B" w:rsidRPr="00BD433B" w:rsidRDefault="00BD433B" w:rsidP="00DE3E75">
            <w:pPr>
              <w:pStyle w:val="ListParagraph"/>
              <w:ind w:left="0"/>
              <w:jc w:val="both"/>
              <w:rPr>
                <w:iCs/>
                <w:color w:val="auto"/>
              </w:rPr>
            </w:pPr>
            <w:r w:rsidRPr="00BD433B">
              <w:rPr>
                <w:iCs/>
                <w:color w:val="auto"/>
                <w:sz w:val="22"/>
                <w:szCs w:val="22"/>
              </w:rPr>
              <w:t>Уколико је понуђач предузетник пдв обвезник, предузетник који води пословне књиге по систему простог/двојног  књиговодства, доставља:</w:t>
            </w:r>
          </w:p>
          <w:p w:rsidR="00BD433B" w:rsidRPr="00BD433B" w:rsidRDefault="00BD433B" w:rsidP="00DE3E75">
            <w:pPr>
              <w:jc w:val="both"/>
              <w:rPr>
                <w:iCs/>
              </w:rPr>
            </w:pPr>
            <w:r w:rsidRPr="00BD433B">
              <w:rPr>
                <w:iCs/>
                <w:sz w:val="22"/>
                <w:szCs w:val="22"/>
              </w:rPr>
              <w:t xml:space="preserve">-потврде о броју дана неликвидности коју издаје Народна банка Србије. </w:t>
            </w:r>
          </w:p>
          <w:p w:rsidR="00BD433B" w:rsidRPr="00BD433B" w:rsidRDefault="00BD433B" w:rsidP="00DE3E75">
            <w:pPr>
              <w:jc w:val="both"/>
              <w:rPr>
                <w:iCs/>
              </w:rPr>
            </w:pPr>
            <w:r w:rsidRPr="00BD433B">
              <w:rPr>
                <w:iCs/>
                <w:sz w:val="22"/>
                <w:szCs w:val="22"/>
              </w:rPr>
              <w:t>*ове доказе понуђач није у обавези да доставља уколико су подаци јавно доступни на интернет страници Агенције и Народне банке Србије.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pStyle w:val="ListParagraph"/>
              <w:ind w:left="0" w:right="-154"/>
              <w:jc w:val="both"/>
              <w:rPr>
                <w:iCs/>
                <w:lang w:val="sr-Cyrl-CS"/>
              </w:rPr>
            </w:pPr>
            <w:r w:rsidRPr="00BD433B">
              <w:rPr>
                <w:iCs/>
                <w:sz w:val="22"/>
                <w:szCs w:val="22"/>
                <w:lang w:val="sr-Cyrl-CS"/>
              </w:rPr>
              <w:t xml:space="preserve">Потврде купца да је услуга реализована у свему у складу са уговором </w:t>
            </w:r>
            <w:r w:rsidRPr="00BD433B">
              <w:rPr>
                <w:rFonts w:eastAsia="Times New Roman"/>
                <w:iCs/>
                <w:sz w:val="22"/>
                <w:szCs w:val="22"/>
                <w:lang w:val="sr-Cyrl-CS"/>
              </w:rPr>
              <w:t xml:space="preserve"> </w:t>
            </w:r>
            <w:r w:rsidRPr="00BD433B">
              <w:rPr>
                <w:iCs/>
                <w:sz w:val="22"/>
                <w:szCs w:val="22"/>
                <w:lang w:val="sr-Cyrl-CS"/>
              </w:rPr>
              <w:t xml:space="preserve">(наводи се број и датум  уговора) - </w:t>
            </w:r>
            <w:r w:rsidRPr="00BD433B">
              <w:rPr>
                <w:sz w:val="22"/>
                <w:szCs w:val="22"/>
                <w:lang w:val="sr-Cyrl-CS"/>
              </w:rPr>
              <w:t xml:space="preserve">минимум 10 уговора </w:t>
            </w:r>
            <w:r w:rsidRPr="00BD433B">
              <w:rPr>
                <w:iCs/>
                <w:sz w:val="22"/>
                <w:szCs w:val="22"/>
              </w:rPr>
              <w:t xml:space="preserve"> који имају за предмет испору</w:t>
            </w:r>
            <w:r w:rsidRPr="00BD433B">
              <w:rPr>
                <w:iCs/>
                <w:sz w:val="22"/>
                <w:szCs w:val="22"/>
                <w:lang w:val="sr-Cyrl-CS"/>
              </w:rPr>
              <w:t>к</w:t>
            </w:r>
            <w:r w:rsidRPr="00BD433B">
              <w:rPr>
                <w:iCs/>
                <w:sz w:val="22"/>
                <w:szCs w:val="22"/>
              </w:rPr>
              <w:t>у  школских оброка</w:t>
            </w:r>
          </w:p>
          <w:p w:rsidR="00BD433B" w:rsidRPr="00BD433B" w:rsidRDefault="00BD433B" w:rsidP="00DE3E75">
            <w:pPr>
              <w:pStyle w:val="ListParagraph"/>
              <w:ind w:left="0" w:right="-154"/>
              <w:jc w:val="both"/>
              <w:rPr>
                <w:rFonts w:eastAsia="Times New Roman"/>
                <w:iCs/>
                <w:lang w:val="sr-Cyrl-CS"/>
              </w:rPr>
            </w:pP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pStyle w:val="ListParagraph"/>
              <w:ind w:left="0"/>
              <w:jc w:val="both"/>
              <w:rPr>
                <w:i/>
                <w:color w:val="auto"/>
              </w:rPr>
            </w:pPr>
            <w:r w:rsidRPr="00BD433B">
              <w:rPr>
                <w:color w:val="auto"/>
                <w:sz w:val="22"/>
                <w:szCs w:val="22"/>
                <w:lang w:val="sr-Cyrl-CS"/>
              </w:rPr>
              <w:t>Фотокопија саобраћајних дозвола са читачем и са регистарском маркицом возила и фотографија возила</w:t>
            </w:r>
            <w:r w:rsidRPr="00BD433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са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којих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се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може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видети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недвосмислено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утврдити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постојање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термоизолационе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коморе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којима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се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мора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видети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регистрациона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color w:val="auto"/>
                <w:sz w:val="22"/>
                <w:szCs w:val="22"/>
              </w:rPr>
              <w:t>дозвола</w:t>
            </w:r>
            <w:proofErr w:type="spellEnd"/>
            <w:r w:rsidRPr="00BD433B">
              <w:rPr>
                <w:color w:val="auto"/>
                <w:sz w:val="22"/>
                <w:szCs w:val="22"/>
              </w:rPr>
              <w:t>.</w:t>
            </w:r>
          </w:p>
          <w:p w:rsidR="00BD433B" w:rsidRPr="00BD433B" w:rsidRDefault="00BD433B" w:rsidP="00DE3E75">
            <w:pPr>
              <w:tabs>
                <w:tab w:val="left" w:pos="5670"/>
              </w:tabs>
              <w:spacing w:before="20" w:after="20"/>
              <w:ind w:right="66"/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 xml:space="preserve">У случају да понуђач није уписан као власник возила у саобраћајној дозволи, за наведено транспортно (доставно)  возило прилаже и </w:t>
            </w:r>
            <w:r w:rsidRPr="00BD433B">
              <w:rPr>
                <w:b/>
                <w:sz w:val="22"/>
                <w:szCs w:val="22"/>
                <w:lang w:val="sr-Cyrl-CS"/>
              </w:rPr>
              <w:t>доказ о правном основу</w:t>
            </w:r>
            <w:r w:rsidRPr="00BD433B">
              <w:rPr>
                <w:sz w:val="22"/>
                <w:szCs w:val="22"/>
                <w:lang w:val="sr-Cyrl-CS"/>
              </w:rPr>
              <w:t xml:space="preserve">  </w:t>
            </w:r>
            <w:r w:rsidRPr="00BD433B">
              <w:rPr>
                <w:b/>
                <w:sz w:val="22"/>
                <w:szCs w:val="22"/>
                <w:lang w:val="sr-Cyrl-CS"/>
              </w:rPr>
              <w:t>коришћења</w:t>
            </w:r>
            <w:r w:rsidRPr="00BD433B">
              <w:rPr>
                <w:sz w:val="22"/>
                <w:szCs w:val="22"/>
                <w:lang w:val="sr-Cyrl-CS"/>
              </w:rPr>
              <w:t xml:space="preserve"> (уговор о купопродаји или уговор о закупу или уговор о лизингу односно сагласност лизинг куће - уколико је возило у власништву лизинг куће) и сл.</w:t>
            </w:r>
          </w:p>
          <w:p w:rsidR="00BD433B" w:rsidRPr="00BD433B" w:rsidRDefault="00BD433B" w:rsidP="00DE3E75">
            <w:pPr>
              <w:jc w:val="both"/>
              <w:rPr>
                <w:b/>
                <w:iCs/>
                <w:lang w:val="sr-Cyrl-CS"/>
              </w:rPr>
            </w:pP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pStyle w:val="ListParagraph"/>
              <w:ind w:left="0"/>
              <w:jc w:val="both"/>
              <w:rPr>
                <w:color w:val="auto"/>
              </w:rPr>
            </w:pPr>
            <w:r w:rsidRPr="00BD433B">
              <w:rPr>
                <w:color w:val="auto"/>
                <w:sz w:val="22"/>
                <w:szCs w:val="22"/>
                <w:lang w:val="sr-Cyrl-CS"/>
              </w:rPr>
              <w:t>Фотографије на којима се може видети најмање 20 наменских термоса од INOXA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b/>
                <w:iCs/>
                <w:lang w:val="sr-Cyrl-CS"/>
              </w:rPr>
            </w:pPr>
            <w:r w:rsidRPr="00BD433B">
              <w:rPr>
                <w:kern w:val="1"/>
                <w:sz w:val="22"/>
                <w:szCs w:val="22"/>
              </w:rPr>
              <w:t>Сертификати ISO 9001:2008 и ISO 22000:2005 – фотокопије и извештаји са надзорних провера уколико је сертификат издат у периоду дужем од годину дана од дана објављивања позива за подношење понуда.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b/>
                <w:iCs/>
                <w:lang w:val="sr-Cyrl-CS"/>
              </w:rPr>
            </w:pPr>
            <w:r w:rsidRPr="00BD433B">
              <w:rPr>
                <w:kern w:val="1"/>
                <w:sz w:val="22"/>
                <w:szCs w:val="22"/>
                <w:lang w:val="sr-Cyrl-CS"/>
              </w:rPr>
              <w:t xml:space="preserve">Сертификат </w:t>
            </w:r>
            <w:r w:rsidRPr="00BD433B">
              <w:rPr>
                <w:b/>
                <w:kern w:val="1"/>
                <w:sz w:val="22"/>
                <w:szCs w:val="22"/>
                <w:lang w:val="sr-Latn-CS"/>
              </w:rPr>
              <w:t>HACCP</w:t>
            </w:r>
            <w:r w:rsidRPr="00BD433B">
              <w:rPr>
                <w:b/>
                <w:kern w:val="1"/>
                <w:sz w:val="22"/>
                <w:szCs w:val="22"/>
                <w:lang w:val="sr-Cyrl-CS"/>
              </w:rPr>
              <w:t xml:space="preserve"> </w:t>
            </w:r>
            <w:r w:rsidRPr="00BD433B">
              <w:rPr>
                <w:kern w:val="1"/>
                <w:sz w:val="22"/>
                <w:szCs w:val="22"/>
                <w:lang w:val="sr-Cyrl-CS"/>
              </w:rPr>
              <w:t>– фотокопија</w:t>
            </w:r>
            <w:r w:rsidRPr="00BD433B">
              <w:rPr>
                <w:kern w:val="1"/>
                <w:sz w:val="22"/>
                <w:szCs w:val="22"/>
              </w:rPr>
              <w:t xml:space="preserve"> и извештај са надзорних провера уколико је сертификат издат у периоду дужем од годину дана од дана објављивања позива за подношење понуда.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kern w:val="1"/>
                <w:lang w:val="sr-Cyrl-CS"/>
              </w:rPr>
            </w:pPr>
            <w:r w:rsidRPr="00BD433B">
              <w:rPr>
                <w:sz w:val="22"/>
                <w:szCs w:val="22"/>
                <w:lang w:val="ru-RU"/>
              </w:rPr>
              <w:t>Копија</w:t>
            </w:r>
            <w:r w:rsidRPr="00BD433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D433B">
              <w:rPr>
                <w:sz w:val="22"/>
                <w:szCs w:val="22"/>
                <w:lang w:val="sr-Cyrl-CS"/>
              </w:rPr>
              <w:t>уговора са лабораторијом овлашћеном за микробиолошко испитивање намирница и брисева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kern w:val="1"/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>Потврда да је лабораторија која врши контролу акредитована за микробиолошко испитивање намирница и брисева - сертификат о акредитацији Акредитационог тела Србије са изводом из обима акредитације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kern w:val="1"/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 xml:space="preserve">Резултати лабораторијског (микробиолошког) </w:t>
            </w:r>
            <w:r w:rsidRPr="00BD433B">
              <w:rPr>
                <w:sz w:val="22"/>
                <w:szCs w:val="22"/>
                <w:lang w:val="sr-Cyrl-CS"/>
              </w:rPr>
              <w:lastRenderedPageBreak/>
              <w:t xml:space="preserve">испитивања намирница и брисева:најмање 3 узорка куване хране, најмање 2 узорка намирница и најмање 2 анализе брисева са радне површине на којима се припрема или складишти храна у периоду од најманје 30 дана пре  објављивања  Позива за подношење понуде на Порталу јавних набавки 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>Уговор са регистрованом ДДД кућом, план постављања мамака и план превентивних обилазака.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>Копије Записника о последњем санитарном надзору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spacing w:line="100" w:lineRule="atLeast"/>
              <w:jc w:val="both"/>
              <w:rPr>
                <w:iCs/>
                <w:kern w:val="1"/>
                <w:lang w:val="sr-Cyrl-CS"/>
              </w:rPr>
            </w:pPr>
            <w:r w:rsidRPr="00BD433B">
              <w:rPr>
                <w:b/>
                <w:iCs/>
                <w:kern w:val="1"/>
                <w:sz w:val="22"/>
                <w:szCs w:val="22"/>
                <w:lang w:val="sr-Cyrl-CS"/>
              </w:rPr>
              <w:t>За лица у радном односу:</w:t>
            </w: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 xml:space="preserve">  </w:t>
            </w:r>
          </w:p>
          <w:p w:rsidR="00BD433B" w:rsidRPr="00BD433B" w:rsidRDefault="00BD433B" w:rsidP="00DE3E75">
            <w:pPr>
              <w:jc w:val="both"/>
              <w:rPr>
                <w:iCs/>
                <w:kern w:val="1"/>
                <w:lang w:val="sr-Cyrl-CS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 xml:space="preserve">  - копија радне књижице;</w:t>
            </w:r>
          </w:p>
          <w:p w:rsidR="00BD433B" w:rsidRPr="00BD433B" w:rsidRDefault="00BD433B" w:rsidP="00DE3E75">
            <w:pPr>
              <w:jc w:val="both"/>
              <w:rPr>
                <w:iCs/>
                <w:kern w:val="1"/>
                <w:lang w:val="sr-Cyrl-CS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 xml:space="preserve">  - образац М-А или други одговарајући образац за пријаву на обавезно социјално осигурање.</w:t>
            </w:r>
          </w:p>
          <w:p w:rsidR="00BD433B" w:rsidRPr="00BD433B" w:rsidRDefault="00BD433B" w:rsidP="00DE3E75">
            <w:pPr>
              <w:spacing w:line="100" w:lineRule="atLeast"/>
              <w:jc w:val="both"/>
              <w:rPr>
                <w:b/>
                <w:iCs/>
                <w:kern w:val="1"/>
                <w:lang w:val="sr-Cyrl-CS"/>
              </w:rPr>
            </w:pPr>
            <w:r w:rsidRPr="00BD433B">
              <w:rPr>
                <w:b/>
                <w:iCs/>
                <w:kern w:val="1"/>
                <w:sz w:val="22"/>
                <w:szCs w:val="22"/>
                <w:lang w:val="sr-Cyrl-CS"/>
              </w:rPr>
              <w:t>За лица ван радног односа</w:t>
            </w:r>
          </w:p>
          <w:p w:rsidR="00BD433B" w:rsidRPr="00BD433B" w:rsidRDefault="00BD433B" w:rsidP="00BD433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iCs/>
                <w:kern w:val="1"/>
                <w:lang w:val="sr-Cyrl-CS" w:eastAsia="ar-SA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 w:eastAsia="ar-SA"/>
              </w:rPr>
              <w:t>фотокопија уговора о ангажовању.</w:t>
            </w:r>
          </w:p>
          <w:p w:rsidR="00BD433B" w:rsidRPr="00BD433B" w:rsidRDefault="00BD433B" w:rsidP="00DE3E75">
            <w:pPr>
              <w:spacing w:line="100" w:lineRule="atLeast"/>
              <w:jc w:val="both"/>
              <w:rPr>
                <w:b/>
                <w:kern w:val="1"/>
                <w:lang w:val="sr-Cyrl-CS"/>
              </w:rPr>
            </w:pPr>
            <w:r w:rsidRPr="00BD433B">
              <w:rPr>
                <w:b/>
                <w:kern w:val="1"/>
                <w:sz w:val="22"/>
                <w:szCs w:val="22"/>
                <w:lang w:val="sr-Cyrl-CS"/>
              </w:rPr>
              <w:t xml:space="preserve">За лице задужено за спровођење добре произвођачке и хигијенске праксе и примену </w:t>
            </w:r>
            <w:r w:rsidRPr="00BD433B">
              <w:rPr>
                <w:b/>
                <w:kern w:val="1"/>
                <w:sz w:val="22"/>
                <w:szCs w:val="22"/>
              </w:rPr>
              <w:t>HACCP:</w:t>
            </w:r>
          </w:p>
          <w:p w:rsidR="00BD433B" w:rsidRPr="00BD433B" w:rsidRDefault="00BD433B" w:rsidP="00DE3E75">
            <w:pPr>
              <w:jc w:val="both"/>
              <w:rPr>
                <w:iCs/>
                <w:kern w:val="1"/>
                <w:lang w:val="sr-Cyrl-CS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>- образац М-А или други одговарајући образац за пријаву на обавезно социјално осигурање из ког се види да је лице ангажовано на неодређено време</w:t>
            </w:r>
          </w:p>
          <w:p w:rsidR="00BD433B" w:rsidRPr="00BD433B" w:rsidRDefault="00BD433B" w:rsidP="00DE3E75">
            <w:pPr>
              <w:jc w:val="both"/>
              <w:rPr>
                <w:iCs/>
                <w:kern w:val="1"/>
                <w:lang w:val="sr-Cyrl-CS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>- копија радне к</w:t>
            </w:r>
            <w:r w:rsidRPr="00BD433B">
              <w:rPr>
                <w:iCs/>
                <w:kern w:val="1"/>
                <w:sz w:val="22"/>
                <w:szCs w:val="22"/>
              </w:rPr>
              <w:t>њ</w:t>
            </w: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>ижице</w:t>
            </w:r>
          </w:p>
          <w:p w:rsidR="00BD433B" w:rsidRPr="00BD433B" w:rsidRDefault="00BD433B" w:rsidP="00DE3E75">
            <w:pPr>
              <w:jc w:val="both"/>
              <w:rPr>
                <w:b/>
                <w:kern w:val="1"/>
                <w:lang w:val="sr-Cyrl-CS"/>
              </w:rPr>
            </w:pPr>
            <w:r w:rsidRPr="00BD433B">
              <w:rPr>
                <w:iCs/>
                <w:kern w:val="1"/>
                <w:sz w:val="22"/>
                <w:szCs w:val="22"/>
                <w:lang w:val="sr-Cyrl-CS"/>
              </w:rPr>
              <w:t>- Одлука или уговор о раду или неки доказ да је лице</w:t>
            </w:r>
            <w:r w:rsidRPr="00BD433B">
              <w:rPr>
                <w:b/>
                <w:kern w:val="1"/>
                <w:sz w:val="22"/>
                <w:szCs w:val="22"/>
                <w:lang w:val="sr-Cyrl-CS"/>
              </w:rPr>
              <w:t xml:space="preserve"> задужено за спровођење добре произвођачке и хигијенске праксе и примену </w:t>
            </w:r>
            <w:r w:rsidRPr="00BD433B">
              <w:rPr>
                <w:b/>
                <w:kern w:val="1"/>
                <w:sz w:val="22"/>
                <w:szCs w:val="22"/>
              </w:rPr>
              <w:t>HACCP: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</w:rPr>
              <w:t>Фотокопије важећих санитарних књижица за запослено особље које долазе у додир са намирницама и задужено је за припрему оброка.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b/>
                <w:bCs/>
                <w:sz w:val="22"/>
                <w:szCs w:val="22"/>
                <w:lang w:val="sr-Cyrl-CS"/>
              </w:rPr>
              <w:t>пример свог двонедељног Јеловника,  који мора бити оверен као и потписан од стране дијететичара нутриционисте и одговорног лица понуђача.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  <w:tr w:rsidR="00BD433B" w:rsidRPr="00BD433B" w:rsidTr="00DE3E75">
        <w:tc>
          <w:tcPr>
            <w:tcW w:w="534" w:type="dxa"/>
          </w:tcPr>
          <w:p w:rsidR="00BD433B" w:rsidRPr="00BD433B" w:rsidRDefault="00BD433B" w:rsidP="00DE3E75"/>
        </w:tc>
        <w:tc>
          <w:tcPr>
            <w:tcW w:w="1273" w:type="dxa"/>
          </w:tcPr>
          <w:p w:rsidR="00BD433B" w:rsidRPr="00BD433B" w:rsidRDefault="00BD433B" w:rsidP="00DE3E75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5695" w:type="dxa"/>
          </w:tcPr>
          <w:p w:rsidR="00BD433B" w:rsidRPr="00BD433B" w:rsidRDefault="00BD433B" w:rsidP="00DE3E75">
            <w:pPr>
              <w:jc w:val="both"/>
              <w:rPr>
                <w:lang w:val="sr-Cyrl-CS"/>
              </w:rPr>
            </w:pPr>
            <w:r w:rsidRPr="00BD433B">
              <w:rPr>
                <w:sz w:val="22"/>
                <w:szCs w:val="22"/>
                <w:lang w:val="sr-Cyrl-CS"/>
              </w:rPr>
              <w:t xml:space="preserve">Оригинал банкарска гаранција за озбиљност понуде у износу од 2% од вредности понуде ( без ПДВ-а) </w:t>
            </w:r>
            <w:r w:rsidRPr="00BD433B">
              <w:rPr>
                <w:sz w:val="22"/>
                <w:szCs w:val="22"/>
              </w:rPr>
              <w:t xml:space="preserve">) </w:t>
            </w:r>
            <w:proofErr w:type="spellStart"/>
            <w:r w:rsidRPr="00BD433B">
              <w:rPr>
                <w:sz w:val="22"/>
                <w:szCs w:val="22"/>
              </w:rPr>
              <w:t>која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мора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имати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клаузулу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је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неопозива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безусловна</w:t>
            </w:r>
            <w:proofErr w:type="spellEnd"/>
            <w:r w:rsidRPr="00BD433B">
              <w:rPr>
                <w:sz w:val="22"/>
                <w:szCs w:val="22"/>
              </w:rPr>
              <w:t xml:space="preserve"> и </w:t>
            </w:r>
            <w:proofErr w:type="spellStart"/>
            <w:r w:rsidRPr="00BD433B">
              <w:rPr>
                <w:sz w:val="22"/>
                <w:szCs w:val="22"/>
              </w:rPr>
              <w:t>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први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позив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наплатива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без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приговора</w:t>
            </w:r>
            <w:proofErr w:type="spellEnd"/>
            <w:r w:rsidRPr="00BD433B">
              <w:rPr>
                <w:sz w:val="22"/>
                <w:szCs w:val="22"/>
              </w:rPr>
              <w:t xml:space="preserve">, </w:t>
            </w:r>
            <w:proofErr w:type="spellStart"/>
            <w:r w:rsidRPr="00BD433B">
              <w:rPr>
                <w:sz w:val="22"/>
                <w:szCs w:val="22"/>
              </w:rPr>
              <w:t>са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роком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важности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минимум</w:t>
            </w:r>
            <w:proofErr w:type="spellEnd"/>
            <w:r w:rsidRPr="00BD433B">
              <w:rPr>
                <w:sz w:val="22"/>
                <w:szCs w:val="22"/>
              </w:rPr>
              <w:t xml:space="preserve"> 30 </w:t>
            </w:r>
            <w:proofErr w:type="spellStart"/>
            <w:r w:rsidRPr="00BD433B">
              <w:rPr>
                <w:sz w:val="22"/>
                <w:szCs w:val="22"/>
              </w:rPr>
              <w:t>дана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од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дана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јавног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отварања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понуда</w:t>
            </w:r>
            <w:proofErr w:type="spellEnd"/>
            <w:r w:rsidRPr="00BD433B">
              <w:rPr>
                <w:sz w:val="22"/>
                <w:szCs w:val="22"/>
              </w:rPr>
              <w:t xml:space="preserve"> , </w:t>
            </w:r>
            <w:proofErr w:type="spellStart"/>
            <w:r w:rsidRPr="00BD433B">
              <w:rPr>
                <w:sz w:val="22"/>
                <w:szCs w:val="22"/>
              </w:rPr>
              <w:t>односно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до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истека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понуђеног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рока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важности</w:t>
            </w:r>
            <w:proofErr w:type="spellEnd"/>
            <w:r w:rsidRPr="00BD433B">
              <w:rPr>
                <w:sz w:val="22"/>
                <w:szCs w:val="22"/>
              </w:rPr>
              <w:t xml:space="preserve"> </w:t>
            </w:r>
            <w:proofErr w:type="spellStart"/>
            <w:r w:rsidRPr="00BD433B">
              <w:rPr>
                <w:sz w:val="22"/>
                <w:szCs w:val="22"/>
              </w:rPr>
              <w:t>понуде</w:t>
            </w:r>
            <w:proofErr w:type="spellEnd"/>
            <w:r w:rsidRPr="00BD433B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</w:tcPr>
          <w:p w:rsidR="00BD433B" w:rsidRPr="00BD433B" w:rsidRDefault="00BD433B" w:rsidP="00DE3E75"/>
        </w:tc>
      </w:tr>
    </w:tbl>
    <w:p w:rsidR="00BD433B" w:rsidRDefault="00BD433B" w:rsidP="00231089">
      <w:pPr>
        <w:tabs>
          <w:tab w:val="num" w:pos="720"/>
        </w:tabs>
        <w:jc w:val="both"/>
        <w:rPr>
          <w:sz w:val="22"/>
          <w:szCs w:val="22"/>
          <w:lang w:val="sr-Cyrl-CS"/>
        </w:rPr>
      </w:pPr>
    </w:p>
    <w:p w:rsidR="00231089" w:rsidRDefault="00231089" w:rsidP="00231089">
      <w:pPr>
        <w:tabs>
          <w:tab w:val="num" w:pos="720"/>
        </w:tabs>
        <w:jc w:val="both"/>
        <w:rPr>
          <w:sz w:val="22"/>
          <w:szCs w:val="22"/>
          <w:lang w:val="sr-Cyrl-CS"/>
        </w:rPr>
      </w:pPr>
    </w:p>
    <w:p w:rsidR="00231089" w:rsidRDefault="00231089" w:rsidP="00231089">
      <w:pPr>
        <w:jc w:val="both"/>
      </w:pPr>
    </w:p>
    <w:p w:rsidR="00231089" w:rsidRDefault="009D285F" w:rsidP="002310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Анализирана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пристигла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код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наручиоца</w:t>
      </w:r>
      <w:proofErr w:type="spellEnd"/>
      <w:r w:rsidR="00231089">
        <w:rPr>
          <w:sz w:val="22"/>
          <w:szCs w:val="22"/>
        </w:rPr>
        <w:t xml:space="preserve">. </w:t>
      </w:r>
    </w:p>
    <w:p w:rsidR="009D285F" w:rsidRDefault="009D285F" w:rsidP="00231089">
      <w:pPr>
        <w:jc w:val="both"/>
        <w:rPr>
          <w:sz w:val="22"/>
          <w:szCs w:val="22"/>
        </w:rPr>
      </w:pPr>
    </w:p>
    <w:p w:rsidR="00231089" w:rsidRDefault="009D285F" w:rsidP="002310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="00231089">
        <w:rPr>
          <w:sz w:val="22"/>
          <w:szCs w:val="22"/>
        </w:rPr>
        <w:t>нализирана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понуда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понуђача</w:t>
      </w:r>
      <w:proofErr w:type="spellEnd"/>
      <w:r w:rsidR="00231089">
        <w:rPr>
          <w:sz w:val="22"/>
          <w:szCs w:val="22"/>
        </w:rPr>
        <w:t xml:space="preserve"> </w:t>
      </w:r>
      <w:r w:rsidR="00231089">
        <w:rPr>
          <w:b/>
          <w:sz w:val="22"/>
          <w:szCs w:val="22"/>
          <w:lang w:val="sr-Cyrl-CS"/>
        </w:rPr>
        <w:t>„</w:t>
      </w:r>
      <w:r w:rsidR="00075C49">
        <w:rPr>
          <w:b/>
          <w:sz w:val="22"/>
          <w:szCs w:val="22"/>
        </w:rPr>
        <w:t>Лидо“ д.о</w:t>
      </w:r>
      <w:r w:rsidR="00231089">
        <w:rPr>
          <w:b/>
          <w:sz w:val="22"/>
          <w:szCs w:val="22"/>
        </w:rPr>
        <w:t>.o</w:t>
      </w:r>
      <w:r w:rsidR="00075C49">
        <w:rPr>
          <w:sz w:val="22"/>
          <w:szCs w:val="22"/>
        </w:rPr>
        <w:t>.</w:t>
      </w:r>
      <w:r w:rsidR="00075C49" w:rsidRPr="00075C49">
        <w:rPr>
          <w:noProof/>
          <w:sz w:val="22"/>
          <w:szCs w:val="22"/>
        </w:rPr>
        <w:t xml:space="preserve"> </w:t>
      </w:r>
      <w:r w:rsidR="00075C49">
        <w:rPr>
          <w:noProof/>
          <w:sz w:val="22"/>
          <w:szCs w:val="22"/>
        </w:rPr>
        <w:t xml:space="preserve">из Београда, Земун, ул. </w:t>
      </w:r>
      <w:proofErr w:type="gramStart"/>
      <w:r w:rsidR="00075C49">
        <w:rPr>
          <w:noProof/>
          <w:sz w:val="22"/>
          <w:szCs w:val="22"/>
        </w:rPr>
        <w:t xml:space="preserve">Наде Димић 4., </w:t>
      </w:r>
      <w:r w:rsidR="00075C49">
        <w:rPr>
          <w:sz w:val="22"/>
          <w:szCs w:val="22"/>
        </w:rPr>
        <w:t xml:space="preserve">МБ 07052251, </w:t>
      </w:r>
      <w:r w:rsidR="00CA5E14">
        <w:rPr>
          <w:sz w:val="22"/>
          <w:szCs w:val="22"/>
        </w:rPr>
        <w:t>ПИБ 10541878 –</w:t>
      </w:r>
      <w:proofErr w:type="spellStart"/>
      <w:r w:rsidR="00CA5E14">
        <w:rPr>
          <w:sz w:val="22"/>
          <w:szCs w:val="22"/>
        </w:rPr>
        <w:t>понуда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број</w:t>
      </w:r>
      <w:proofErr w:type="spellEnd"/>
      <w:r w:rsidR="00CA5E14">
        <w:rPr>
          <w:sz w:val="22"/>
          <w:szCs w:val="22"/>
        </w:rPr>
        <w:t xml:space="preserve"> 01-230/1 </w:t>
      </w:r>
      <w:proofErr w:type="spellStart"/>
      <w:r w:rsidR="00CA5E14">
        <w:rPr>
          <w:sz w:val="22"/>
          <w:szCs w:val="22"/>
        </w:rPr>
        <w:t>од</w:t>
      </w:r>
      <w:proofErr w:type="spellEnd"/>
      <w:r w:rsidR="00CA5E14">
        <w:rPr>
          <w:sz w:val="22"/>
          <w:szCs w:val="22"/>
        </w:rPr>
        <w:t xml:space="preserve"> 10.09.2018</w:t>
      </w:r>
      <w:r w:rsidR="00231089">
        <w:rPr>
          <w:sz w:val="22"/>
          <w:szCs w:val="22"/>
        </w:rPr>
        <w:t>.</w:t>
      </w:r>
      <w:proofErr w:type="gramEnd"/>
      <w:r w:rsidR="00231089">
        <w:rPr>
          <w:sz w:val="22"/>
          <w:szCs w:val="22"/>
        </w:rPr>
        <w:t xml:space="preserve"> </w:t>
      </w:r>
      <w:proofErr w:type="spellStart"/>
      <w:proofErr w:type="gramStart"/>
      <w:r w:rsidR="00231089">
        <w:rPr>
          <w:sz w:val="22"/>
          <w:szCs w:val="22"/>
        </w:rPr>
        <w:t>године</w:t>
      </w:r>
      <w:proofErr w:type="spellEnd"/>
      <w:proofErr w:type="gram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код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наручиоца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заведена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под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бројем</w:t>
      </w:r>
      <w:proofErr w:type="spellEnd"/>
      <w:r w:rsidR="00CA5E14">
        <w:rPr>
          <w:sz w:val="22"/>
          <w:szCs w:val="22"/>
        </w:rPr>
        <w:t xml:space="preserve"> 32-9 </w:t>
      </w:r>
      <w:proofErr w:type="spellStart"/>
      <w:r w:rsidR="00CA5E14">
        <w:rPr>
          <w:sz w:val="22"/>
          <w:szCs w:val="22"/>
        </w:rPr>
        <w:t>од</w:t>
      </w:r>
      <w:proofErr w:type="spellEnd"/>
      <w:r w:rsidR="00CA5E14">
        <w:rPr>
          <w:sz w:val="22"/>
          <w:szCs w:val="22"/>
        </w:rPr>
        <w:t xml:space="preserve"> 13.09.2018. </w:t>
      </w:r>
      <w:proofErr w:type="gramStart"/>
      <w:r w:rsidR="00CA5E14">
        <w:rPr>
          <w:sz w:val="22"/>
          <w:szCs w:val="22"/>
        </w:rPr>
        <w:t>у</w:t>
      </w:r>
      <w:proofErr w:type="gramEnd"/>
      <w:r w:rsidR="00CA5E14">
        <w:rPr>
          <w:sz w:val="22"/>
          <w:szCs w:val="22"/>
        </w:rPr>
        <w:t xml:space="preserve"> 11:45</w:t>
      </w:r>
      <w:r w:rsidR="00231089">
        <w:rPr>
          <w:sz w:val="22"/>
          <w:szCs w:val="22"/>
        </w:rPr>
        <w:t xml:space="preserve">. </w:t>
      </w:r>
    </w:p>
    <w:p w:rsidR="00231089" w:rsidRDefault="00231089" w:rsidP="00231089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пристигла</w:t>
      </w:r>
      <w:proofErr w:type="spellEnd"/>
      <w:r>
        <w:rPr>
          <w:sz w:val="22"/>
          <w:szCs w:val="22"/>
        </w:rPr>
        <w:t xml:space="preserve">  у </w:t>
      </w:r>
      <w:proofErr w:type="spellStart"/>
      <w:r>
        <w:rPr>
          <w:sz w:val="22"/>
          <w:szCs w:val="22"/>
        </w:rPr>
        <w:t>затвореној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коверти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затворена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сигурношћу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</w:t>
      </w:r>
      <w:proofErr w:type="spellEnd"/>
      <w:r>
        <w:rPr>
          <w:sz w:val="22"/>
          <w:szCs w:val="22"/>
        </w:rPr>
        <w:t xml:space="preserve">. </w:t>
      </w:r>
    </w:p>
    <w:p w:rsidR="00231089" w:rsidRDefault="00231089" w:rsidP="0023108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Понуђена цена:</w:t>
      </w:r>
    </w:p>
    <w:p w:rsidR="00231089" w:rsidRDefault="00231089" w:rsidP="0023108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јединична цена ручка са воћем или колачем без ПДВа по оброку износи 145,00 динара;</w:t>
      </w:r>
    </w:p>
    <w:p w:rsidR="00231089" w:rsidRDefault="00075C49" w:rsidP="0023108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proofErr w:type="gramStart"/>
      <w:r>
        <w:rPr>
          <w:sz w:val="22"/>
          <w:szCs w:val="22"/>
        </w:rPr>
        <w:t>укупна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оквирни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дневни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број</w:t>
      </w:r>
      <w:proofErr w:type="spellEnd"/>
      <w:r w:rsidR="00CA5E14">
        <w:rPr>
          <w:sz w:val="22"/>
          <w:szCs w:val="22"/>
        </w:rPr>
        <w:t xml:space="preserve"> </w:t>
      </w:r>
      <w:proofErr w:type="spellStart"/>
      <w:r w:rsidR="00CA5E14">
        <w:rPr>
          <w:sz w:val="22"/>
          <w:szCs w:val="22"/>
        </w:rPr>
        <w:t>оброка</w:t>
      </w:r>
      <w:proofErr w:type="spellEnd"/>
      <w:r w:rsidR="00CA5E14">
        <w:rPr>
          <w:sz w:val="22"/>
          <w:szCs w:val="22"/>
        </w:rPr>
        <w:t xml:space="preserve">(80) </w:t>
      </w:r>
      <w:proofErr w:type="spellStart"/>
      <w:r>
        <w:rPr>
          <w:sz w:val="22"/>
          <w:szCs w:val="22"/>
        </w:rPr>
        <w:t>износи</w:t>
      </w:r>
      <w:proofErr w:type="spellEnd"/>
      <w:r>
        <w:rPr>
          <w:sz w:val="22"/>
          <w:szCs w:val="22"/>
        </w:rPr>
        <w:t xml:space="preserve"> 1</w:t>
      </w:r>
      <w:r w:rsidR="00CA5E14">
        <w:rPr>
          <w:sz w:val="22"/>
          <w:szCs w:val="22"/>
        </w:rPr>
        <w:t>1.600</w:t>
      </w:r>
      <w:r w:rsidR="00231089">
        <w:rPr>
          <w:sz w:val="22"/>
          <w:szCs w:val="22"/>
        </w:rPr>
        <w:t xml:space="preserve">,00 </w:t>
      </w:r>
      <w:proofErr w:type="spellStart"/>
      <w:r w:rsidR="00231089">
        <w:rPr>
          <w:sz w:val="22"/>
          <w:szCs w:val="22"/>
        </w:rPr>
        <w:t>динара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без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ПДВа</w:t>
      </w:r>
      <w:proofErr w:type="spellEnd"/>
      <w:r w:rsidR="00231089">
        <w:rPr>
          <w:sz w:val="22"/>
          <w:szCs w:val="22"/>
        </w:rPr>
        <w:t xml:space="preserve"> </w:t>
      </w:r>
    </w:p>
    <w:p w:rsidR="00231089" w:rsidRDefault="00CA5E14" w:rsidP="00231089">
      <w:pPr>
        <w:ind w:firstLine="72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Важност понуде је 120</w:t>
      </w:r>
      <w:r w:rsidR="00231089">
        <w:rPr>
          <w:rFonts w:eastAsia="Calibri"/>
          <w:sz w:val="22"/>
          <w:szCs w:val="22"/>
          <w:lang w:val="ru-RU"/>
        </w:rPr>
        <w:t xml:space="preserve"> дана од дана отварања понуда.</w:t>
      </w:r>
    </w:p>
    <w:p w:rsidR="00231089" w:rsidRDefault="00231089" w:rsidP="00231089">
      <w:pPr>
        <w:ind w:firstLine="720"/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lastRenderedPageBreak/>
        <w:t>Понуђена цена је у оквиру процењене вредности.</w:t>
      </w:r>
    </w:p>
    <w:p w:rsidR="00231089" w:rsidRDefault="00231089" w:rsidP="00231089">
      <w:pPr>
        <w:ind w:firstLine="720"/>
        <w:jc w:val="both"/>
        <w:rPr>
          <w:sz w:val="22"/>
          <w:szCs w:val="22"/>
          <w:lang w:val="ru-RU"/>
        </w:rPr>
      </w:pPr>
    </w:p>
    <w:p w:rsidR="00231089" w:rsidRDefault="00231089" w:rsidP="0023108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Прегледом приложених доказа констатовано је да је понуђач доставио све доказе о испуњењу обавезних и додатних услова, па је понуда као таква благовремена, одговарајућа и прихватљива.</w:t>
      </w:r>
    </w:p>
    <w:p w:rsidR="00231089" w:rsidRDefault="00231089" w:rsidP="002310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1089" w:rsidRDefault="00231089" w:rsidP="002310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1089" w:rsidRDefault="00075C49" w:rsidP="0023108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31089">
        <w:rPr>
          <w:sz w:val="22"/>
          <w:szCs w:val="22"/>
        </w:rPr>
        <w:t xml:space="preserve">. На основу прегледа и оцене понуда, Комисија предлаже директору да се као </w:t>
      </w:r>
      <w:r w:rsidR="00231089">
        <w:rPr>
          <w:sz w:val="22"/>
          <w:szCs w:val="22"/>
          <w:lang w:val="sr-Cyrl-CS"/>
        </w:rPr>
        <w:t xml:space="preserve">благовремена, одговарајућа и прихватљива, Одлуком о </w:t>
      </w:r>
      <w:r w:rsidR="009608EE">
        <w:rPr>
          <w:sz w:val="22"/>
          <w:szCs w:val="22"/>
          <w:lang w:val="sr-Cyrl-CS"/>
        </w:rPr>
        <w:t xml:space="preserve">додоели/закључењу оквирног споразума </w:t>
      </w:r>
      <w:r w:rsidR="00231089">
        <w:rPr>
          <w:b/>
          <w:sz w:val="22"/>
          <w:szCs w:val="22"/>
          <w:lang w:val="sr-Cyrl-CS"/>
        </w:rPr>
        <w:t xml:space="preserve">прихвати понуда </w:t>
      </w:r>
      <w:r w:rsidR="00231089">
        <w:rPr>
          <w:sz w:val="22"/>
          <w:szCs w:val="22"/>
          <w:lang w:val="sr-Cyrl-CS"/>
        </w:rPr>
        <w:t xml:space="preserve">понуђача </w:t>
      </w:r>
      <w:r w:rsidR="00231089">
        <w:rPr>
          <w:sz w:val="22"/>
          <w:szCs w:val="22"/>
        </w:rPr>
        <w:t xml:space="preserve">Друштво за исхрану и угоститељство </w:t>
      </w:r>
      <w:r w:rsidR="00231089">
        <w:rPr>
          <w:noProof/>
          <w:sz w:val="22"/>
          <w:szCs w:val="22"/>
        </w:rPr>
        <w:t>„Лидо“ д.о.о. из</w:t>
      </w:r>
      <w:r w:rsidR="009D285F">
        <w:rPr>
          <w:noProof/>
          <w:sz w:val="22"/>
          <w:szCs w:val="22"/>
        </w:rPr>
        <w:t xml:space="preserve"> Београда,  Земун, ул. Наде Димић </w:t>
      </w:r>
      <w:r w:rsidR="00231089">
        <w:rPr>
          <w:noProof/>
          <w:sz w:val="22"/>
          <w:szCs w:val="22"/>
        </w:rPr>
        <w:t xml:space="preserve">4., </w:t>
      </w:r>
      <w:r w:rsidR="00231089">
        <w:rPr>
          <w:sz w:val="22"/>
          <w:szCs w:val="22"/>
        </w:rPr>
        <w:t>МБ 07052251, П</w:t>
      </w:r>
      <w:r w:rsidR="009608EE">
        <w:rPr>
          <w:sz w:val="22"/>
          <w:szCs w:val="22"/>
        </w:rPr>
        <w:t>ИБ 10541878</w:t>
      </w:r>
      <w:proofErr w:type="gramStart"/>
      <w:r w:rsidR="009608EE">
        <w:rPr>
          <w:sz w:val="22"/>
          <w:szCs w:val="22"/>
        </w:rPr>
        <w:t xml:space="preserve">,  </w:t>
      </w:r>
      <w:proofErr w:type="spellStart"/>
      <w:r w:rsidR="009608EE">
        <w:rPr>
          <w:sz w:val="22"/>
          <w:szCs w:val="22"/>
        </w:rPr>
        <w:t>понуда</w:t>
      </w:r>
      <w:proofErr w:type="spellEnd"/>
      <w:proofErr w:type="gramEnd"/>
      <w:r w:rsidR="009608EE">
        <w:rPr>
          <w:sz w:val="22"/>
          <w:szCs w:val="22"/>
        </w:rPr>
        <w:t xml:space="preserve"> </w:t>
      </w:r>
      <w:proofErr w:type="spellStart"/>
      <w:r w:rsidR="009608EE">
        <w:rPr>
          <w:sz w:val="22"/>
          <w:szCs w:val="22"/>
        </w:rPr>
        <w:t>број</w:t>
      </w:r>
      <w:proofErr w:type="spellEnd"/>
      <w:r w:rsidR="009608EE">
        <w:rPr>
          <w:sz w:val="22"/>
          <w:szCs w:val="22"/>
        </w:rPr>
        <w:t xml:space="preserve"> 01-230/1 </w:t>
      </w:r>
      <w:proofErr w:type="spellStart"/>
      <w:r w:rsidR="009608EE">
        <w:rPr>
          <w:sz w:val="22"/>
          <w:szCs w:val="22"/>
        </w:rPr>
        <w:t>од</w:t>
      </w:r>
      <w:proofErr w:type="spellEnd"/>
      <w:r w:rsidR="009608EE">
        <w:rPr>
          <w:sz w:val="22"/>
          <w:szCs w:val="22"/>
        </w:rPr>
        <w:t xml:space="preserve"> 10.09.2018</w:t>
      </w:r>
      <w:r w:rsidR="00231089">
        <w:rPr>
          <w:sz w:val="22"/>
          <w:szCs w:val="22"/>
        </w:rPr>
        <w:t xml:space="preserve">. </w:t>
      </w:r>
      <w:proofErr w:type="spellStart"/>
      <w:proofErr w:type="gramStart"/>
      <w:r w:rsidR="00231089">
        <w:rPr>
          <w:sz w:val="22"/>
          <w:szCs w:val="22"/>
        </w:rPr>
        <w:t>године</w:t>
      </w:r>
      <w:proofErr w:type="spellEnd"/>
      <w:proofErr w:type="gram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код</w:t>
      </w:r>
      <w:proofErr w:type="spellEnd"/>
      <w:r w:rsidR="00231089">
        <w:rPr>
          <w:sz w:val="22"/>
          <w:szCs w:val="22"/>
        </w:rPr>
        <w:t xml:space="preserve"> </w:t>
      </w:r>
      <w:proofErr w:type="spellStart"/>
      <w:r w:rsidR="00231089">
        <w:rPr>
          <w:sz w:val="22"/>
          <w:szCs w:val="22"/>
        </w:rPr>
        <w:t>нар</w:t>
      </w:r>
      <w:r w:rsidR="009608EE">
        <w:rPr>
          <w:sz w:val="22"/>
          <w:szCs w:val="22"/>
        </w:rPr>
        <w:t>учиоца</w:t>
      </w:r>
      <w:proofErr w:type="spellEnd"/>
      <w:r w:rsidR="009608EE">
        <w:rPr>
          <w:sz w:val="22"/>
          <w:szCs w:val="22"/>
        </w:rPr>
        <w:t xml:space="preserve"> </w:t>
      </w:r>
      <w:proofErr w:type="spellStart"/>
      <w:r w:rsidR="009608EE">
        <w:rPr>
          <w:sz w:val="22"/>
          <w:szCs w:val="22"/>
        </w:rPr>
        <w:t>заведена</w:t>
      </w:r>
      <w:proofErr w:type="spellEnd"/>
      <w:r w:rsidR="009608EE">
        <w:rPr>
          <w:sz w:val="22"/>
          <w:szCs w:val="22"/>
        </w:rPr>
        <w:t xml:space="preserve"> </w:t>
      </w:r>
      <w:proofErr w:type="spellStart"/>
      <w:r w:rsidR="009608EE">
        <w:rPr>
          <w:sz w:val="22"/>
          <w:szCs w:val="22"/>
        </w:rPr>
        <w:t>под</w:t>
      </w:r>
      <w:proofErr w:type="spellEnd"/>
      <w:r w:rsidR="009608EE">
        <w:rPr>
          <w:sz w:val="22"/>
          <w:szCs w:val="22"/>
        </w:rPr>
        <w:t xml:space="preserve"> </w:t>
      </w:r>
      <w:proofErr w:type="spellStart"/>
      <w:r w:rsidR="009608EE">
        <w:rPr>
          <w:sz w:val="22"/>
          <w:szCs w:val="22"/>
        </w:rPr>
        <w:t>бројем</w:t>
      </w:r>
      <w:proofErr w:type="spellEnd"/>
      <w:r w:rsidR="009608EE">
        <w:rPr>
          <w:sz w:val="22"/>
          <w:szCs w:val="22"/>
        </w:rPr>
        <w:t xml:space="preserve"> 32-9 </w:t>
      </w:r>
      <w:proofErr w:type="spellStart"/>
      <w:r w:rsidR="009608EE">
        <w:rPr>
          <w:sz w:val="22"/>
          <w:szCs w:val="22"/>
        </w:rPr>
        <w:t>од</w:t>
      </w:r>
      <w:proofErr w:type="spellEnd"/>
      <w:r w:rsidR="009608EE">
        <w:rPr>
          <w:sz w:val="22"/>
          <w:szCs w:val="22"/>
        </w:rPr>
        <w:t xml:space="preserve"> 13.09.2018. </w:t>
      </w:r>
      <w:proofErr w:type="gramStart"/>
      <w:r w:rsidR="009608EE">
        <w:rPr>
          <w:sz w:val="22"/>
          <w:szCs w:val="22"/>
        </w:rPr>
        <w:t>у</w:t>
      </w:r>
      <w:proofErr w:type="gramEnd"/>
      <w:r w:rsidR="009608EE">
        <w:rPr>
          <w:sz w:val="22"/>
          <w:szCs w:val="22"/>
        </w:rPr>
        <w:t xml:space="preserve"> 11:45</w:t>
      </w:r>
      <w:r w:rsidR="00231089">
        <w:rPr>
          <w:sz w:val="22"/>
          <w:szCs w:val="22"/>
        </w:rPr>
        <w:t>.“</w:t>
      </w:r>
    </w:p>
    <w:p w:rsidR="00231089" w:rsidRDefault="00231089" w:rsidP="002310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1089" w:rsidRDefault="00231089" w:rsidP="00231089">
      <w:pPr>
        <w:ind w:firstLine="720"/>
        <w:jc w:val="both"/>
        <w:rPr>
          <w:sz w:val="22"/>
          <w:szCs w:val="22"/>
        </w:rPr>
      </w:pPr>
    </w:p>
    <w:p w:rsidR="00231089" w:rsidRDefault="00231089" w:rsidP="00231089">
      <w:pPr>
        <w:jc w:val="both"/>
        <w:rPr>
          <w:bCs/>
          <w:color w:val="0D0D0D"/>
          <w:sz w:val="22"/>
          <w:szCs w:val="22"/>
          <w:lang w:val="ru-RU"/>
        </w:rPr>
      </w:pPr>
      <w:r>
        <w:rPr>
          <w:color w:val="0D0D0D"/>
          <w:sz w:val="22"/>
          <w:szCs w:val="22"/>
          <w:lang w:val="sr-Cyrl-CS"/>
        </w:rPr>
        <w:t>Одговорно лице наручиоца прихватило је предлог Комисије за јавну набавку те је на основу законског овлаћшења донело одлуку о додели</w:t>
      </w:r>
      <w:r w:rsidR="00144AF2">
        <w:rPr>
          <w:color w:val="0D0D0D"/>
          <w:sz w:val="22"/>
          <w:szCs w:val="22"/>
          <w:lang w:val="sr-Cyrl-CS"/>
        </w:rPr>
        <w:t xml:space="preserve">/закључењу оквирног споразума </w:t>
      </w:r>
      <w:r>
        <w:rPr>
          <w:color w:val="0D0D0D"/>
          <w:sz w:val="22"/>
          <w:szCs w:val="22"/>
          <w:lang w:val="sr-Cyrl-CS"/>
        </w:rPr>
        <w:t>као у диспозитиву</w:t>
      </w:r>
      <w:r w:rsidR="00144AF2">
        <w:rPr>
          <w:color w:val="0D0D0D"/>
          <w:sz w:val="22"/>
          <w:szCs w:val="22"/>
          <w:lang w:val="sr-Cyrl-CS"/>
        </w:rPr>
        <w:t>.</w:t>
      </w:r>
    </w:p>
    <w:p w:rsidR="00231089" w:rsidRDefault="00231089" w:rsidP="00231089">
      <w:pPr>
        <w:jc w:val="both"/>
        <w:rPr>
          <w:b/>
          <w:sz w:val="22"/>
          <w:szCs w:val="22"/>
          <w:lang w:val="sr-Cyrl-CS"/>
        </w:rPr>
      </w:pPr>
    </w:p>
    <w:p w:rsidR="00231089" w:rsidRDefault="00231089" w:rsidP="00231089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Поука о правном леку : </w:t>
      </w:r>
      <w:r>
        <w:rPr>
          <w:sz w:val="22"/>
          <w:szCs w:val="22"/>
          <w:lang w:val="sr-Cyrl-CS"/>
        </w:rPr>
        <w:t>Захтев за заштиту права  може да поднесе свако лице које има или је имало интерес да му се додели Уговор о јавној набавци рок за подношење захтева за заштиту права је пет дана од дана пријема одлуке. Захтев за заштиту права подноси се Републичкој комисији а предаје наручиоцу, у складу са чланом 149. Закона о јавним набавкама.</w:t>
      </w:r>
    </w:p>
    <w:p w:rsidR="00231089" w:rsidRDefault="00231089" w:rsidP="00231089">
      <w:pPr>
        <w:jc w:val="both"/>
        <w:rPr>
          <w:sz w:val="22"/>
          <w:szCs w:val="22"/>
          <w:lang w:val="sr-Cyrl-CS"/>
        </w:rPr>
      </w:pPr>
    </w:p>
    <w:p w:rsidR="00231089" w:rsidRDefault="00231089" w:rsidP="00231089">
      <w:pPr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jc w:val="both"/>
        <w:rPr>
          <w:sz w:val="22"/>
          <w:szCs w:val="22"/>
          <w:lang w:val="sr-Cyrl-CS"/>
        </w:rPr>
      </w:pPr>
    </w:p>
    <w:p w:rsidR="00144AF2" w:rsidRDefault="00144AF2" w:rsidP="00231089">
      <w:pPr>
        <w:jc w:val="both"/>
        <w:rPr>
          <w:sz w:val="22"/>
          <w:szCs w:val="22"/>
          <w:lang w:val="sr-Cyrl-CS"/>
        </w:rPr>
      </w:pPr>
    </w:p>
    <w:p w:rsidR="00231089" w:rsidRDefault="00144AF2" w:rsidP="00C37195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231089" w:rsidRDefault="00231089" w:rsidP="00231089">
      <w:pPr>
        <w:suppressAutoHyphens w:val="0"/>
      </w:pPr>
    </w:p>
    <w:p w:rsidR="00CD28A7" w:rsidRDefault="00CD28A7"/>
    <w:sectPr w:rsidR="00CD28A7" w:rsidSect="00CD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1457"/>
    <w:multiLevelType w:val="hybridMultilevel"/>
    <w:tmpl w:val="B0EA76AE"/>
    <w:lvl w:ilvl="0" w:tplc="1570EC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089"/>
    <w:rsid w:val="00075C49"/>
    <w:rsid w:val="000E61B1"/>
    <w:rsid w:val="00144AF2"/>
    <w:rsid w:val="002215C4"/>
    <w:rsid w:val="00231089"/>
    <w:rsid w:val="00237228"/>
    <w:rsid w:val="002B7233"/>
    <w:rsid w:val="00354EC6"/>
    <w:rsid w:val="00402474"/>
    <w:rsid w:val="006A4347"/>
    <w:rsid w:val="006F622A"/>
    <w:rsid w:val="00774FCD"/>
    <w:rsid w:val="007F3DFF"/>
    <w:rsid w:val="009608EE"/>
    <w:rsid w:val="00974CE1"/>
    <w:rsid w:val="009D285F"/>
    <w:rsid w:val="00A90440"/>
    <w:rsid w:val="00AF21E0"/>
    <w:rsid w:val="00BD433B"/>
    <w:rsid w:val="00C16AD3"/>
    <w:rsid w:val="00C37195"/>
    <w:rsid w:val="00CA5E14"/>
    <w:rsid w:val="00CD28A7"/>
    <w:rsid w:val="00CE2FCA"/>
    <w:rsid w:val="00D45334"/>
    <w:rsid w:val="00D95869"/>
    <w:rsid w:val="00E13E8A"/>
    <w:rsid w:val="00EB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089"/>
    <w:pPr>
      <w:spacing w:line="100" w:lineRule="atLeast"/>
      <w:ind w:left="720"/>
    </w:pPr>
    <w:rPr>
      <w:rFonts w:eastAsia="Arial Unicode MS"/>
      <w:color w:val="000000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2018-09-13T12:05:00Z</dcterms:created>
  <dcterms:modified xsi:type="dcterms:W3CDTF">2018-09-14T12:24:00Z</dcterms:modified>
</cp:coreProperties>
</file>